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Book Antiqua" w:hAnsi="Book Antiqua"/>
        </w:rPr>
      </w:pPr>
      <w:r>
        <w:rPr>
          <w:rFonts w:ascii="Book Antiqua" w:hAnsi="Book Antiqua" w:eastAsia="Book Antiqua" w:cs="Book Antiqua"/>
          <w:b/>
        </w:rPr>
        <w:t xml:space="preserve">Name of Journal: </w:t>
      </w:r>
      <w:r>
        <w:rPr>
          <w:rFonts w:ascii="Book Antiqua" w:hAnsi="Book Antiqua" w:eastAsia="Book Antiqua" w:cs="Book Antiqua"/>
          <w:i/>
        </w:rPr>
        <w:t>World Journal of Diabetes</w:t>
      </w:r>
    </w:p>
    <w:p>
      <w:pPr>
        <w:spacing w:line="360" w:lineRule="auto"/>
        <w:jc w:val="both"/>
        <w:rPr>
          <w:rFonts w:ascii="Book Antiqua" w:hAnsi="Book Antiqua"/>
        </w:rPr>
      </w:pPr>
      <w:r>
        <w:rPr>
          <w:rFonts w:ascii="Book Antiqua" w:hAnsi="Book Antiqua" w:eastAsia="Book Antiqua" w:cs="Book Antiqua"/>
          <w:b/>
        </w:rPr>
        <w:t xml:space="preserve">Manuscript NO: </w:t>
      </w:r>
      <w:r>
        <w:rPr>
          <w:rFonts w:ascii="Book Antiqua" w:hAnsi="Book Antiqua" w:eastAsia="Book Antiqua" w:cs="Book Antiqua"/>
        </w:rPr>
        <w:t>95054</w:t>
      </w:r>
    </w:p>
    <w:p>
      <w:pPr>
        <w:spacing w:line="360" w:lineRule="auto"/>
        <w:jc w:val="both"/>
        <w:rPr>
          <w:rFonts w:ascii="Book Antiqua" w:hAnsi="Book Antiqua"/>
        </w:rPr>
      </w:pPr>
      <w:r>
        <w:rPr>
          <w:rFonts w:ascii="Book Antiqua" w:hAnsi="Book Antiqua" w:eastAsia="Book Antiqua" w:cs="Book Antiqua"/>
          <w:b/>
        </w:rPr>
        <w:t xml:space="preserve">Manuscript Type: </w:t>
      </w:r>
      <w:r>
        <w:rPr>
          <w:rFonts w:ascii="Book Antiqua" w:hAnsi="Book Antiqua" w:eastAsia="Book Antiqua" w:cs="Book Antiqua"/>
        </w:rPr>
        <w:t>EDITORIAL</w:t>
      </w:r>
    </w:p>
    <w:p>
      <w:pPr>
        <w:spacing w:line="360" w:lineRule="auto"/>
        <w:jc w:val="both"/>
        <w:rPr>
          <w:rFonts w:ascii="Book Antiqua" w:hAnsi="Book Antiqua"/>
        </w:rPr>
      </w:pPr>
    </w:p>
    <w:p>
      <w:pPr>
        <w:spacing w:line="360" w:lineRule="auto"/>
        <w:jc w:val="both"/>
        <w:rPr>
          <w:rFonts w:ascii="Book Antiqua" w:hAnsi="Book Antiqua"/>
        </w:rPr>
      </w:pPr>
      <w:bookmarkStart w:id="0" w:name="_Hlk168603148"/>
      <w:r>
        <w:rPr>
          <w:rFonts w:ascii="Book Antiqua" w:hAnsi="Book Antiqua" w:eastAsia="Book Antiqua" w:cs="Book Antiqua"/>
          <w:b/>
          <w:bCs/>
        </w:rPr>
        <w:t>Macrophage modulation with dipeptidyl peptidase-4 inhibitors: A new frontier for treating diabetic cardiomyopathy?</w:t>
      </w:r>
    </w:p>
    <w:bookmarkEnd w:id="0"/>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rPr>
        <w:t xml:space="preserve">Mohammadi S </w:t>
      </w:r>
      <w:r>
        <w:rPr>
          <w:rFonts w:ascii="Book Antiqua" w:hAnsi="Book Antiqua" w:cs="Book Antiqua"/>
          <w:i/>
          <w:iCs/>
          <w:lang w:eastAsia="zh-CN"/>
        </w:rPr>
        <w:t>et al</w:t>
      </w:r>
      <w:r>
        <w:rPr>
          <w:rFonts w:ascii="Book Antiqua" w:hAnsi="Book Antiqua" w:cs="Book Antiqua"/>
          <w:lang w:eastAsia="zh-CN"/>
        </w:rPr>
        <w:t xml:space="preserve">. </w:t>
      </w:r>
      <w:r>
        <w:rPr>
          <w:rFonts w:ascii="Book Antiqua" w:hAnsi="Book Antiqua" w:eastAsia="Book Antiqua" w:cs="Book Antiqua"/>
        </w:rPr>
        <w:t>DPP-4 inhibitors modulate macrophages in DCM</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rPr>
        <w:t>Saeed Mohammadi, Ahmed Al-Harrasi</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Saeed Mohammadi, Ahmed Al-Harrasi, </w:t>
      </w:r>
      <w:r>
        <w:rPr>
          <w:rFonts w:ascii="Book Antiqua" w:hAnsi="Book Antiqua" w:eastAsia="Book Antiqua" w:cs="Book Antiqua"/>
        </w:rPr>
        <w:t>Natural and Medical Sciences Research Center, University of Nizwa, Nizwa 616, Oman</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Ahmed Al-Harrasi, </w:t>
      </w:r>
      <w:r>
        <w:rPr>
          <w:rFonts w:ascii="Book Antiqua" w:hAnsi="Book Antiqua" w:eastAsia="Book Antiqua" w:cs="Book Antiqua"/>
        </w:rPr>
        <w:t>Department of Biological Sciences and Chemistry, University of Nizwa, Nizwa 616, Oman</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Author contributions: </w:t>
      </w:r>
      <w:r>
        <w:rPr>
          <w:rFonts w:ascii="Book Antiqua" w:hAnsi="Book Antiqua" w:eastAsia="Book Antiqua" w:cs="Book Antiqua"/>
        </w:rPr>
        <w:t>Mohammadi S and Al-Harrasi A designed the overall concept and outline of the manuscript</w:t>
      </w:r>
      <w:r>
        <w:rPr>
          <w:rFonts w:ascii="Book Antiqua" w:hAnsi="Book Antiqua" w:cs="Book Antiqua"/>
          <w:lang w:eastAsia="zh-CN"/>
        </w:rPr>
        <w:t>,</w:t>
      </w:r>
      <w:r>
        <w:rPr>
          <w:rFonts w:ascii="Book Antiqua" w:hAnsi="Book Antiqua" w:eastAsia="Book Antiqua" w:cs="Book Antiqua"/>
        </w:rPr>
        <w:t xml:space="preserve"> </w:t>
      </w:r>
      <w:r>
        <w:rPr>
          <w:rFonts w:ascii="Book Antiqua" w:hAnsi="Book Antiqua" w:cs="Book Antiqua"/>
          <w:lang w:eastAsia="zh-CN"/>
        </w:rPr>
        <w:t>and</w:t>
      </w:r>
      <w:r>
        <w:rPr>
          <w:rFonts w:ascii="Book Antiqua" w:hAnsi="Book Antiqua" w:eastAsia="Book Antiqua" w:cs="Book Antiqua"/>
        </w:rPr>
        <w:t xml:space="preserve"> contributed to writing and editing the manuscript, illustrations, and review of the literature.</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Corresponding author: Ahmed Al-Harrasi, PhD, Full Professor, </w:t>
      </w:r>
      <w:r>
        <w:rPr>
          <w:rFonts w:ascii="Book Antiqua" w:hAnsi="Book Antiqua" w:eastAsia="Book Antiqua" w:cs="Book Antiqua"/>
        </w:rPr>
        <w:t>Natural and Medical Sciences Research Center, University of Nizwa, Birkat Al Mauz, PO Box 33, Nizwa 616, Oman. aharrasi@unizwa.edu.om</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Received: </w:t>
      </w:r>
      <w:r>
        <w:rPr>
          <w:rFonts w:ascii="Book Antiqua" w:hAnsi="Book Antiqua" w:eastAsia="Book Antiqua" w:cs="Book Antiqua"/>
        </w:rPr>
        <w:t>April 1, 2024</w:t>
      </w:r>
    </w:p>
    <w:p>
      <w:pPr>
        <w:spacing w:line="360" w:lineRule="auto"/>
        <w:jc w:val="both"/>
        <w:rPr>
          <w:rFonts w:ascii="Book Antiqua" w:hAnsi="Book Antiqua"/>
        </w:rPr>
      </w:pPr>
      <w:r>
        <w:rPr>
          <w:rFonts w:ascii="Book Antiqua" w:hAnsi="Book Antiqua" w:eastAsia="Book Antiqua" w:cs="Book Antiqua"/>
          <w:b/>
          <w:bCs/>
          <w:sz w:val="24"/>
        </w:rPr>
        <w:t xml:space="preserve">Revised: </w:t>
      </w:r>
      <w:r>
        <w:rPr>
          <w:rFonts w:ascii="Book Antiqua" w:hAnsi="Book Antiqua" w:eastAsia="Book Antiqua" w:cs="Book Antiqua"/>
          <w:sz w:val="24"/>
        </w:rPr>
        <w:t>May 13, 2024</w:t>
      </w:r>
    </w:p>
    <w:p>
      <w:pPr>
        <w:spacing w:line="360" w:lineRule="auto"/>
        <w:jc w:val="both"/>
        <w:rPr>
          <w:rFonts w:ascii="Book Antiqua" w:hAnsi="Book Antiqua"/>
        </w:rPr>
      </w:pPr>
      <w:r>
        <w:rPr>
          <w:rFonts w:ascii="Book Antiqua" w:hAnsi="Book Antiqua" w:eastAsia="Book Antiqua" w:cs="Book Antiqua"/>
          <w:b/>
          <w:bCs/>
          <w:sz w:val="24"/>
        </w:rPr>
        <w:t xml:space="preserve">Accepted: </w:t>
      </w:r>
      <w:r>
        <w:rPr>
          <w:rFonts w:ascii="Book Antiqua" w:hAnsi="Book Antiqua" w:eastAsia="Book Antiqua" w:cs="Book Antiqua"/>
          <w:sz w:val="24"/>
        </w:rPr>
        <w:t>June 13, 2024</w:t>
      </w:r>
    </w:p>
    <w:p>
      <w:pPr>
        <w:spacing w:line="360" w:lineRule="auto"/>
        <w:jc w:val="both"/>
        <w:rPr>
          <w:rFonts w:ascii="Book Antiqua" w:hAnsi="Book Antiqua"/>
        </w:rPr>
      </w:pPr>
      <w:r>
        <w:rPr>
          <w:rFonts w:ascii="Book Antiqua" w:hAnsi="Book Antiqua" w:eastAsia="Book Antiqua" w:cs="Book Antiqua"/>
          <w:b/>
          <w:bCs/>
          <w:sz w:val="24"/>
        </w:rPr>
        <w:t xml:space="preserve">Published online: </w:t>
      </w:r>
      <w:r>
        <w:rPr>
          <w:rFonts w:ascii="Book Antiqua" w:hAnsi="Book Antiqua" w:eastAsia="Book Antiqua" w:cs="Book Antiqua"/>
          <w:sz w:val="24"/>
        </w:rPr>
        <w:t>September 15, 2024</w:t>
      </w:r>
    </w:p>
    <w:p>
      <w:pPr>
        <w:spacing w:line="360" w:lineRule="auto"/>
        <w:jc w:val="both"/>
        <w:rPr>
          <w:rFonts w:ascii="Book Antiqua" w:hAnsi="Book Antiqua"/>
        </w:rPr>
        <w:sectPr>
          <w:headerReference r:id="rId3" w:type="default"/>
          <w:footerReference r:id="rId4" w:type="default"/>
          <w:pgSz w:w="12240" w:h="15840"/>
          <w:pgMar w:top="1440" w:right="1440" w:bottom="1440" w:left="1440" w:header="720" w:footer="720" w:gutter="0"/>
          <w:cols w:space="720" w:num="1"/>
          <w:docGrid w:linePitch="360" w:charSpace="0"/>
        </w:sectPr>
      </w:pPr>
    </w:p>
    <w:p>
      <w:pPr>
        <w:spacing w:line="360" w:lineRule="auto"/>
        <w:jc w:val="both"/>
        <w:rPr>
          <w:rFonts w:ascii="Book Antiqua" w:hAnsi="Book Antiqua"/>
        </w:rPr>
      </w:pPr>
      <w:r>
        <w:rPr>
          <w:rFonts w:ascii="Book Antiqua" w:hAnsi="Book Antiqua" w:eastAsia="Book Antiqua" w:cs="Book Antiqua"/>
          <w:b/>
        </w:rPr>
        <w:t>Abstract</w:t>
      </w:r>
    </w:p>
    <w:p>
      <w:pPr>
        <w:spacing w:line="360" w:lineRule="auto"/>
        <w:jc w:val="both"/>
        <w:rPr>
          <w:rFonts w:ascii="Book Antiqua" w:hAnsi="Book Antiqua"/>
        </w:rPr>
      </w:pPr>
      <w:r>
        <w:rPr>
          <w:rFonts w:ascii="Book Antiqua" w:hAnsi="Book Antiqua" w:eastAsia="Book Antiqua" w:cs="Book Antiqua"/>
        </w:rPr>
        <w:t xml:space="preserve">This </w:t>
      </w:r>
      <w:r>
        <w:rPr>
          <w:rFonts w:ascii="Book Antiqua" w:hAnsi="Book Antiqua" w:cs="Book Antiqua"/>
          <w:lang w:eastAsia="zh-CN"/>
        </w:rPr>
        <w:t>e</w:t>
      </w:r>
      <w:r>
        <w:rPr>
          <w:rFonts w:ascii="Book Antiqua" w:hAnsi="Book Antiqua" w:eastAsia="Book Antiqua" w:cs="Book Antiqua"/>
        </w:rPr>
        <w:t xml:space="preserve">ditorial introduces the potential of targeting macrophage function for diabetic cardiomyopathy (DCM) treatment by dipeptidyl peptidase-4 (DPP-4) inhibitors. Zhang </w:t>
      </w:r>
      <w:r>
        <w:rPr>
          <w:rFonts w:ascii="Book Antiqua" w:hAnsi="Book Antiqua" w:eastAsia="Book Antiqua" w:cs="Book Antiqua"/>
          <w:i/>
          <w:iCs/>
        </w:rPr>
        <w:t>et al</w:t>
      </w:r>
      <w:r>
        <w:rPr>
          <w:rFonts w:ascii="Book Antiqua" w:hAnsi="Book Antiqua" w:eastAsia="Book Antiqua" w:cs="Book Antiqua"/>
        </w:rPr>
        <w:t xml:space="preserve"> studied </w:t>
      </w:r>
      <w:r>
        <w:rPr>
          <w:rFonts w:ascii="Book Antiqua" w:hAnsi="Book Antiqua" w:cs="Book Antiqua"/>
          <w:lang w:eastAsia="zh-CN"/>
        </w:rPr>
        <w:t>t</w:t>
      </w:r>
      <w:r>
        <w:rPr>
          <w:rFonts w:ascii="Book Antiqua" w:hAnsi="Book Antiqua" w:eastAsia="Book Antiqua" w:cs="Book Antiqua"/>
        </w:rPr>
        <w:t xml:space="preserve">eneligliptin, a DPP-4 inhibitor used for diabetes management, and its potential cardioprotective effects in a diabetic mouse model. They suggested </w:t>
      </w:r>
      <w:r>
        <w:rPr>
          <w:rFonts w:ascii="Book Antiqua" w:hAnsi="Book Antiqua" w:cs="Book Antiqua"/>
          <w:lang w:eastAsia="zh-CN"/>
        </w:rPr>
        <w:t>t</w:t>
      </w:r>
      <w:r>
        <w:rPr>
          <w:rFonts w:ascii="Book Antiqua" w:hAnsi="Book Antiqua" w:eastAsia="Book Antiqua" w:cs="Book Antiqua"/>
        </w:rPr>
        <w:t xml:space="preserve">eneligliptin administration may reverse established markers of DCM, including cardiac hypertrophy and compromised function. It also inhibited the NLRP3 inflammasome and reduced inflammatory cytokine production in diabetic mice. Macrophages play crucial roles in DCM pathogenesis. Chronic hyperglycemia disturbs the balance between pro-inflammatory (M1) and anti-inflammatory (M2) macrophages, favoring a pro-inflammatory state contributing to heart damage. Here, we highlight the potential of DPP-4 inhibitors to modulate macrophage function and promote an anti-inflammatory environment. These compounds may achieve this by elevating glucagon-like peptide-1 </w:t>
      </w:r>
      <w:r>
        <w:rPr>
          <w:rFonts w:ascii="Book Antiqua" w:hAnsi="Book Antiqua" w:cs="Book Antiqua"/>
          <w:lang w:eastAsia="zh-CN"/>
        </w:rPr>
        <w:t>l</w:t>
      </w:r>
      <w:r>
        <w:rPr>
          <w:rFonts w:ascii="Book Antiqua" w:hAnsi="Book Antiqua" w:eastAsia="Book Antiqua" w:cs="Book Antiqua"/>
        </w:rPr>
        <w:t xml:space="preserve">evels and potentially inhibiting the NLRP3 inflammasome. Further studies on </w:t>
      </w:r>
      <w:r>
        <w:rPr>
          <w:rFonts w:ascii="Book Antiqua" w:hAnsi="Book Antiqua" w:cs="Book Antiqua"/>
          <w:lang w:eastAsia="zh-CN"/>
        </w:rPr>
        <w:t>t</w:t>
      </w:r>
      <w:r>
        <w:rPr>
          <w:rFonts w:ascii="Book Antiqua" w:hAnsi="Book Antiqua" w:eastAsia="Book Antiqua" w:cs="Book Antiqua"/>
        </w:rPr>
        <w:t>eneligliptin in combination with other therapies targeting different aspects of DCM could be suggested for developing more effective treatment strategies to improve cardiovascular health in diabetic patients.</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Key Words: </w:t>
      </w:r>
      <w:r>
        <w:rPr>
          <w:rFonts w:ascii="Book Antiqua" w:hAnsi="Book Antiqua" w:eastAsia="Book Antiqua" w:cs="Book Antiqua"/>
        </w:rPr>
        <w:t>Diabetic cardiomyopathy; Macrophage; Dipeptidyl peptidase-4 inhibitor; Teneligliptin; NLRP3 inflammasome; Glucagon-like peptide-1</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sz w:val="24"/>
        </w:rPr>
        <w:t xml:space="preserve">Mohammadi S, Al-Harrasi A. Macrophage modulation with dipeptidyl peptidase-4 inhibitors: A new frontier for treating diabetic cardiomyopathy? </w:t>
      </w:r>
      <w:r>
        <w:rPr>
          <w:rFonts w:ascii="Book Antiqua" w:hAnsi="Book Antiqua" w:eastAsia="Book Antiqua" w:cs="Book Antiqua"/>
          <w:i/>
          <w:iCs/>
          <w:sz w:val="24"/>
        </w:rPr>
        <w:t>World J Diabetes</w:t>
      </w:r>
      <w:r>
        <w:rPr>
          <w:rFonts w:ascii="Book Antiqua" w:hAnsi="Book Antiqua" w:eastAsia="Book Antiqua" w:cs="Book Antiqua"/>
          <w:sz w:val="24"/>
        </w:rPr>
        <w:t xml:space="preserve"> 2024; 15(9): 0000-0000</w:t>
      </w:r>
    </w:p>
    <w:p>
      <w:pPr>
        <w:spacing w:line="360" w:lineRule="auto"/>
        <w:jc w:val="both"/>
        <w:rPr>
          <w:rFonts w:ascii="Book Antiqua" w:hAnsi="Book Antiqua"/>
        </w:rPr>
      </w:pPr>
      <w:r>
        <w:rPr>
          <w:rFonts w:ascii="Book Antiqua" w:hAnsi="Book Antiqua" w:eastAsia="Book Antiqua" w:cs="Book Antiqua"/>
          <w:b/>
          <w:bCs/>
          <w:sz w:val="24"/>
        </w:rPr>
        <w:t>URL:</w:t>
      </w:r>
      <w:r>
        <w:rPr>
          <w:rFonts w:ascii="Book Antiqua" w:hAnsi="Book Antiqua" w:eastAsia="Book Antiqua" w:cs="Book Antiqua"/>
          <w:sz w:val="24"/>
        </w:rPr>
        <w:t xml:space="preserve"> https://www.wjgnet.com/1948-9358/full/v15/i9/0000.htm</w:t>
      </w:r>
    </w:p>
    <w:p>
      <w:pPr>
        <w:spacing w:line="360" w:lineRule="auto"/>
        <w:jc w:val="both"/>
        <w:rPr>
          <w:rFonts w:ascii="Book Antiqua" w:hAnsi="Book Antiqua"/>
        </w:rPr>
      </w:pPr>
      <w:r>
        <w:rPr>
          <w:rFonts w:ascii="Book Antiqua" w:hAnsi="Book Antiqua" w:eastAsia="Book Antiqua" w:cs="Book Antiqua"/>
          <w:b/>
          <w:bCs/>
          <w:sz w:val="24"/>
        </w:rPr>
        <w:t>DOI:</w:t>
      </w:r>
      <w:r>
        <w:rPr>
          <w:rFonts w:ascii="Book Antiqua" w:hAnsi="Book Antiqua" w:eastAsia="Book Antiqua" w:cs="Book Antiqua"/>
          <w:sz w:val="24"/>
        </w:rPr>
        <w:t xml:space="preserve"> https://dx.doi.org/10.4239/wjd.v15.i9.0000</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Core Tip: </w:t>
      </w:r>
      <w:r>
        <w:rPr>
          <w:rFonts w:ascii="Book Antiqua" w:hAnsi="Book Antiqua" w:eastAsia="Book Antiqua" w:cs="Book Antiqua"/>
        </w:rPr>
        <w:t>Targeting macrophage function could be introduced as a new approach for managing diabetic cardiomyopathy. Chronic hyperglycemia interrupts the balance between pro-inflammatory and anti-inflammatory subtypes of macrophages, promoting inflammation and tissue damage. The dipeptidyl peptidase-4 inhibitors, used for diabetes, might offer cardioprotective benefits by influencing macrophage activity and promoting an anti-inflammatory environment.</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caps/>
          <w:u w:val="single"/>
        </w:rPr>
        <w:t>INTRODUCTION</w:t>
      </w:r>
    </w:p>
    <w:p>
      <w:pPr>
        <w:spacing w:line="360" w:lineRule="auto"/>
        <w:jc w:val="both"/>
        <w:rPr>
          <w:rFonts w:ascii="Book Antiqua" w:hAnsi="Book Antiqua"/>
        </w:rPr>
      </w:pPr>
      <w:bookmarkStart w:id="1" w:name="_Hlk140247150"/>
      <w:r>
        <w:rPr>
          <w:rFonts w:ascii="Book Antiqua" w:hAnsi="Book Antiqua" w:eastAsia="Book Antiqua" w:cs="Book Antiqua"/>
        </w:rPr>
        <w:t xml:space="preserve">Diabetic cardiomyopathy </w:t>
      </w:r>
      <w:bookmarkEnd w:id="1"/>
      <w:r>
        <w:rPr>
          <w:rFonts w:ascii="Book Antiqua" w:hAnsi="Book Antiqua" w:eastAsia="Book Antiqua" w:cs="Book Antiqua"/>
        </w:rPr>
        <w:t>(DCM) is recognized as a significant public health issue, resulting from the heterogeneous interaction of chronic hyperglycemia, metabolic irregularities, and subsequent changes in heart structure and function</w:t>
      </w:r>
      <w:r>
        <w:rPr>
          <w:rFonts w:ascii="Book Antiqua" w:hAnsi="Book Antiqua" w:eastAsia="Book Antiqua" w:cs="Book Antiqua"/>
          <w:vertAlign w:val="superscript"/>
        </w:rPr>
        <w:t>[1]</w:t>
      </w:r>
      <w:r>
        <w:rPr>
          <w:rFonts w:ascii="Book Antiqua" w:hAnsi="Book Antiqua" w:eastAsia="Book Antiqua" w:cs="Book Antiqua"/>
        </w:rPr>
        <w:t>. These alterations encompass changes in cellular structure, modifications to the composition of the extracellular matrix, and disruptions in signaling pathways within the heart. Early diagnosis and proactive management of diabetes and its complications are essential to prevent or slow the progression of DCM, which needs regular monitoring, maintaining optimal blood sugar levels, and adopting a healthy lifestyle</w:t>
      </w:r>
      <w:r>
        <w:rPr>
          <w:rFonts w:ascii="Book Antiqua" w:hAnsi="Book Antiqua" w:eastAsia="Book Antiqua" w:cs="Book Antiqua"/>
          <w:vertAlign w:val="superscript"/>
        </w:rPr>
        <w:t>[2]</w:t>
      </w:r>
      <w:r>
        <w:rPr>
          <w:rFonts w:ascii="Book Antiqua" w:hAnsi="Book Antiqua" w:eastAsia="Book Antiqua" w:cs="Book Antiqua"/>
        </w:rPr>
        <w:t>. However, there remains a need for novel therapeutic targets to address DCM effectively.</w:t>
      </w:r>
    </w:p>
    <w:p>
      <w:pPr>
        <w:spacing w:line="360" w:lineRule="auto"/>
        <w:ind w:firstLine="240"/>
        <w:jc w:val="both"/>
        <w:rPr>
          <w:rFonts w:ascii="Book Antiqua" w:hAnsi="Book Antiqua"/>
        </w:rPr>
      </w:pPr>
      <w:r>
        <w:rPr>
          <w:rFonts w:ascii="Book Antiqua" w:hAnsi="Book Antiqua" w:eastAsia="Book Antiqua" w:cs="Book Antiqua"/>
        </w:rPr>
        <w:t xml:space="preserve">A recent study by Zhang </w:t>
      </w:r>
      <w:r>
        <w:rPr>
          <w:rFonts w:ascii="Book Antiqua" w:hAnsi="Book Antiqua" w:eastAsia="Book Antiqua" w:cs="Book Antiqua"/>
          <w:i/>
          <w:iCs/>
        </w:rPr>
        <w:t>et al</w:t>
      </w:r>
      <w:r>
        <w:rPr>
          <w:rFonts w:ascii="Book Antiqua" w:hAnsi="Book Antiqua" w:eastAsia="Book Antiqua" w:cs="Book Antiqua"/>
          <w:vertAlign w:val="superscript"/>
        </w:rPr>
        <w:t>[3]</w:t>
      </w:r>
      <w:r>
        <w:rPr>
          <w:rFonts w:ascii="Book Antiqua" w:hAnsi="Book Antiqua" w:eastAsia="Book Antiqua" w:cs="Book Antiqua"/>
        </w:rPr>
        <w:t xml:space="preserve">, published in the recent issue of the </w:t>
      </w:r>
      <w:r>
        <w:rPr>
          <w:rFonts w:ascii="Book Antiqua" w:hAnsi="Book Antiqua" w:eastAsia="Book Antiqua" w:cs="Book Antiqua"/>
          <w:i/>
          <w:iCs/>
        </w:rPr>
        <w:t>World Journal of Diabetes</w:t>
      </w:r>
      <w:r>
        <w:rPr>
          <w:rFonts w:ascii="Book Antiqua" w:hAnsi="Book Antiqua" w:eastAsia="Book Antiqua" w:cs="Book Antiqua"/>
        </w:rPr>
        <w:t xml:space="preserve">, evaluated a potential therapeutic approach targeting the NLRP3 inflammasome, a critical inflammatory signaling complex known in DCM pathogenesis, by focusing on </w:t>
      </w:r>
      <w:r>
        <w:rPr>
          <w:rFonts w:ascii="Book Antiqua" w:hAnsi="Book Antiqua" w:cs="Book Antiqua"/>
          <w:lang w:eastAsia="zh-CN"/>
        </w:rPr>
        <w:t>t</w:t>
      </w:r>
      <w:r>
        <w:rPr>
          <w:rFonts w:ascii="Book Antiqua" w:hAnsi="Book Antiqua" w:eastAsia="Book Antiqua" w:cs="Book Antiqua"/>
        </w:rPr>
        <w:t xml:space="preserve">eneligliptin, a </w:t>
      </w:r>
      <w:bookmarkStart w:id="2" w:name="_Hlk168602247"/>
      <w:r>
        <w:rPr>
          <w:rFonts w:ascii="Book Antiqua" w:hAnsi="Book Antiqua" w:eastAsia="Book Antiqua" w:cs="Book Antiqua"/>
        </w:rPr>
        <w:t>dipeptidyl peptidase-4</w:t>
      </w:r>
      <w:bookmarkEnd w:id="2"/>
      <w:r>
        <w:rPr>
          <w:rFonts w:ascii="Book Antiqua" w:hAnsi="Book Antiqua" w:eastAsia="Book Antiqua" w:cs="Book Antiqua"/>
        </w:rPr>
        <w:t xml:space="preserve"> (DPP-4) inhibitor used for diabetes management, and its potential cardioprotective effects</w:t>
      </w:r>
      <w:r>
        <w:rPr>
          <w:rFonts w:ascii="Book Antiqua" w:hAnsi="Book Antiqua" w:eastAsia="Book Antiqua" w:cs="Book Antiqua"/>
          <w:vertAlign w:val="superscript"/>
        </w:rPr>
        <w:t>[4]</w:t>
      </w:r>
      <w:r>
        <w:rPr>
          <w:rFonts w:ascii="Book Antiqua" w:hAnsi="Book Antiqua" w:eastAsia="Book Antiqua" w:cs="Book Antiqua"/>
        </w:rPr>
        <w:t xml:space="preserve">. They revealed that </w:t>
      </w:r>
      <w:r>
        <w:rPr>
          <w:rFonts w:ascii="Book Antiqua" w:hAnsi="Book Antiqua" w:cs="Book Antiqua"/>
          <w:lang w:eastAsia="zh-CN"/>
        </w:rPr>
        <w:t>t</w:t>
      </w:r>
      <w:r>
        <w:rPr>
          <w:rFonts w:ascii="Book Antiqua" w:hAnsi="Book Antiqua" w:eastAsia="Book Antiqua" w:cs="Book Antiqua"/>
        </w:rPr>
        <w:t>eneligliptin administration markedly reversed established markers of DCM in a streptozotocin-induced diabetic mouse model</w:t>
      </w:r>
      <w:r>
        <w:rPr>
          <w:rFonts w:ascii="Book Antiqua" w:hAnsi="Book Antiqua" w:eastAsia="Book Antiqua" w:cs="Book Antiqua"/>
          <w:vertAlign w:val="superscript"/>
        </w:rPr>
        <w:t>[3]</w:t>
      </w:r>
      <w:r>
        <w:rPr>
          <w:rFonts w:ascii="Book Antiqua" w:hAnsi="Book Antiqua" w:eastAsia="Book Antiqua" w:cs="Book Antiqua"/>
        </w:rPr>
        <w:t>. The diabetic mice showed characteristics of cardiac hypertrophy and compromised function. Additionally, the elevated cardiac enzymes confirmed the occurrence of heart damage. Teneligliptin treatment effectively reversed these adverse changes, demonstrating its potential to enhance cardiac function and alleviate the progression of DCM. The diabetic mice exhibited elevated NLRP3 activity and interleukin (IL)-1β secretion, demonstrating inflammation</w:t>
      </w:r>
      <w:r>
        <w:rPr>
          <w:rFonts w:ascii="Book Antiqua" w:hAnsi="Book Antiqua" w:eastAsia="Book Antiqua" w:cs="Book Antiqua"/>
          <w:vertAlign w:val="superscript"/>
        </w:rPr>
        <w:t>[3]</w:t>
      </w:r>
      <w:r>
        <w:rPr>
          <w:rFonts w:ascii="Book Antiqua" w:hAnsi="Book Antiqua" w:eastAsia="Book Antiqua" w:cs="Book Antiqua"/>
        </w:rPr>
        <w:t xml:space="preserve">. Teneligliptin could efficiently inhibit these inflammatory pathways. The </w:t>
      </w:r>
      <w:r>
        <w:rPr>
          <w:rFonts w:ascii="Book Antiqua" w:hAnsi="Book Antiqua" w:eastAsia="Book Antiqua" w:cs="Book Antiqua"/>
          <w:i/>
          <w:iCs/>
        </w:rPr>
        <w:t>in vitro</w:t>
      </w:r>
      <w:r>
        <w:rPr>
          <w:rFonts w:ascii="Book Antiqua" w:hAnsi="Book Antiqua" w:eastAsia="Book Antiqua" w:cs="Book Antiqua"/>
        </w:rPr>
        <w:t xml:space="preserve"> experiments on primary mouse cardiomyocytes showed that </w:t>
      </w:r>
      <w:r>
        <w:rPr>
          <w:rFonts w:ascii="Book Antiqua" w:hAnsi="Book Antiqua" w:cs="Book Antiqua"/>
          <w:lang w:eastAsia="zh-CN"/>
        </w:rPr>
        <w:t>t</w:t>
      </w:r>
      <w:r>
        <w:rPr>
          <w:rFonts w:ascii="Book Antiqua" w:hAnsi="Book Antiqua" w:eastAsia="Book Antiqua" w:cs="Book Antiqua"/>
        </w:rPr>
        <w:t xml:space="preserve">eneligliptin inhibited NLRP3 inflammasome activation and reduced the production of damaging cardiac enzymes. An inhibitor of the AMP-activated protein kinase </w:t>
      </w:r>
      <w:r>
        <w:rPr>
          <w:rFonts w:ascii="Book Antiqua" w:hAnsi="Book Antiqua" w:cs="Book Antiqua"/>
          <w:lang w:eastAsia="zh-CN"/>
        </w:rPr>
        <w:t>(</w:t>
      </w:r>
      <w:r>
        <w:rPr>
          <w:rFonts w:ascii="Book Antiqua" w:hAnsi="Book Antiqua" w:eastAsia="Book Antiqua" w:cs="Book Antiqua"/>
        </w:rPr>
        <w:t>AMPK</w:t>
      </w:r>
      <w:r>
        <w:rPr>
          <w:rFonts w:ascii="Book Antiqua" w:hAnsi="Book Antiqua" w:cs="Book Antiqua"/>
          <w:lang w:eastAsia="zh-CN"/>
        </w:rPr>
        <w:t>)</w:t>
      </w:r>
      <w:r>
        <w:rPr>
          <w:rFonts w:ascii="Book Antiqua" w:hAnsi="Book Antiqua" w:eastAsia="Book Antiqua" w:cs="Book Antiqua"/>
        </w:rPr>
        <w:t xml:space="preserve"> signaling pathway eliminated these beneficial effects. These findings revealed a promising therapeutic option to manage DCM</w:t>
      </w:r>
      <w:r>
        <w:rPr>
          <w:rFonts w:ascii="Book Antiqua" w:hAnsi="Book Antiqua" w:eastAsia="Book Antiqua" w:cs="Book Antiqua"/>
          <w:vertAlign w:val="superscript"/>
        </w:rPr>
        <w:t>[3]</w:t>
      </w:r>
      <w:r>
        <w:rPr>
          <w:rFonts w:ascii="Book Antiqua" w:hAnsi="Book Antiqua" w:eastAsia="Book Antiqua" w:cs="Book Antiqua"/>
        </w:rPr>
        <w:t xml:space="preserve">. It is suggested that more research should be conducted to confirm the long-term effectiveness and safety of </w:t>
      </w:r>
      <w:r>
        <w:rPr>
          <w:rFonts w:ascii="Book Antiqua" w:hAnsi="Book Antiqua" w:cs="Book Antiqua"/>
          <w:lang w:eastAsia="zh-CN"/>
        </w:rPr>
        <w:t>t</w:t>
      </w:r>
      <w:r>
        <w:rPr>
          <w:rFonts w:ascii="Book Antiqua" w:hAnsi="Book Antiqua" w:eastAsia="Book Antiqua" w:cs="Book Antiqua"/>
        </w:rPr>
        <w:t xml:space="preserve">eneligliptin in patients with DCM. Moreover, investigating the role of immune cells, especially macrophages, in DCM pathogenesis requires more research studies, as Zhang </w:t>
      </w:r>
      <w:r>
        <w:rPr>
          <w:rFonts w:ascii="Book Antiqua" w:hAnsi="Book Antiqua" w:eastAsia="Book Antiqua" w:cs="Book Antiqua"/>
          <w:i/>
          <w:iCs/>
        </w:rPr>
        <w:t>et al</w:t>
      </w:r>
      <w:r>
        <w:rPr>
          <w:rFonts w:ascii="Book Antiqua" w:hAnsi="Book Antiqua" w:cs="Book Antiqua"/>
          <w:vertAlign w:val="superscript"/>
          <w:lang w:eastAsia="zh-CN"/>
        </w:rPr>
        <w:t>[3]</w:t>
      </w:r>
      <w:r>
        <w:rPr>
          <w:rFonts w:ascii="Book Antiqua" w:hAnsi="Book Antiqua" w:eastAsia="Book Antiqua" w:cs="Book Antiqua"/>
        </w:rPr>
        <w:t xml:space="preserve"> did not thoroughly investigate this aspect.</w:t>
      </w:r>
    </w:p>
    <w:p>
      <w:pPr>
        <w:spacing w:line="360" w:lineRule="auto"/>
        <w:jc w:val="both"/>
        <w:rPr>
          <w:rFonts w:ascii="Book Antiqua" w:hAnsi="Book Antiqua"/>
          <w:lang w:eastAsia="zh-CN"/>
        </w:rPr>
      </w:pPr>
    </w:p>
    <w:p>
      <w:pPr>
        <w:spacing w:line="360" w:lineRule="auto"/>
        <w:jc w:val="both"/>
        <w:rPr>
          <w:rFonts w:ascii="Book Antiqua" w:hAnsi="Book Antiqua"/>
        </w:rPr>
      </w:pPr>
      <w:r>
        <w:rPr>
          <w:rFonts w:ascii="Book Antiqua" w:hAnsi="Book Antiqua" w:eastAsia="Book Antiqua" w:cs="Book Antiqua"/>
          <w:b/>
          <w:bCs/>
          <w:u w:val="single"/>
        </w:rPr>
        <w:t>THE LINK BETWEEN CARDIOMYOPATHY AND DIABETES: M1 MACROPHAGES PLAY AN IMPORTANT ROLE</w:t>
      </w:r>
    </w:p>
    <w:p>
      <w:pPr>
        <w:spacing w:line="360" w:lineRule="auto"/>
        <w:jc w:val="both"/>
        <w:rPr>
          <w:rFonts w:ascii="Book Antiqua" w:hAnsi="Book Antiqua"/>
        </w:rPr>
      </w:pPr>
      <w:r>
        <w:rPr>
          <w:rFonts w:ascii="Book Antiqua" w:hAnsi="Book Antiqua" w:eastAsia="Book Antiqua" w:cs="Book Antiqua"/>
        </w:rPr>
        <w:t>Macrophages are versatile innate immune cells that maintain tissue homeostasis and modulate repair processes after injury. Macrophages maintain a balance between pro- (M1) and anti-inflammatory (M2) states in a healthy heart</w:t>
      </w:r>
      <w:r>
        <w:rPr>
          <w:rFonts w:ascii="Book Antiqua" w:hAnsi="Book Antiqua" w:eastAsia="Book Antiqua" w:cs="Book Antiqua"/>
          <w:vertAlign w:val="superscript"/>
        </w:rPr>
        <w:t>[5]</w:t>
      </w:r>
      <w:r>
        <w:rPr>
          <w:rFonts w:ascii="Book Antiqua" w:hAnsi="Book Antiqua" w:eastAsia="Book Antiqua" w:cs="Book Antiqua"/>
        </w:rPr>
        <w:t xml:space="preserve">. The M1 macrophages (or classically activated </w:t>
      </w:r>
      <w:r>
        <w:rPr>
          <w:rFonts w:ascii="Book Antiqua" w:hAnsi="Book Antiqua" w:cs="Book Antiqua"/>
          <w:lang w:eastAsia="zh-CN"/>
        </w:rPr>
        <w:t>m</w:t>
      </w:r>
      <w:r>
        <w:rPr>
          <w:rFonts w:ascii="Book Antiqua" w:hAnsi="Book Antiqua" w:eastAsia="Book Antiqua" w:cs="Book Antiqua"/>
        </w:rPr>
        <w:t>acrophages), activated by bacterial infections or damage-associated molecular patterns, are involved in enhancing immune responses and eliminating pathogens by producing pro-inflammatory cytokines such as IL-1β and tumor necrosis factor-alpha, as well as reactive oxygen species (ROS)</w:t>
      </w:r>
      <w:r>
        <w:rPr>
          <w:rFonts w:ascii="Book Antiqua" w:hAnsi="Book Antiqua" w:eastAsia="Book Antiqua" w:cs="Book Antiqua"/>
          <w:vertAlign w:val="superscript"/>
        </w:rPr>
        <w:t>[5]</w:t>
      </w:r>
      <w:r>
        <w:rPr>
          <w:rFonts w:ascii="Book Antiqua" w:hAnsi="Book Antiqua" w:eastAsia="Book Antiqua" w:cs="Book Antiqua"/>
        </w:rPr>
        <w:t xml:space="preserve">. However, their long-lasting activation can lead to collateral tissue damage. The M2 macrophages (or alternatively activated </w:t>
      </w:r>
      <w:r>
        <w:rPr>
          <w:rFonts w:ascii="Book Antiqua" w:hAnsi="Book Antiqua" w:cs="Book Antiqua"/>
          <w:lang w:eastAsia="zh-CN"/>
        </w:rPr>
        <w:t>m</w:t>
      </w:r>
      <w:r>
        <w:rPr>
          <w:rFonts w:ascii="Book Antiqua" w:hAnsi="Book Antiqua" w:eastAsia="Book Antiqua" w:cs="Book Antiqua"/>
        </w:rPr>
        <w:t>acrophages), activated by factors such as IL-10 and transforming growth factor-beta, enhance tissue repair, the clearance of apoptotic cells, and resolution of inflammation</w:t>
      </w:r>
      <w:r>
        <w:rPr>
          <w:rFonts w:ascii="Book Antiqua" w:hAnsi="Book Antiqua" w:eastAsia="Book Antiqua" w:cs="Book Antiqua"/>
          <w:vertAlign w:val="superscript"/>
        </w:rPr>
        <w:t>[6]</w:t>
      </w:r>
      <w:r>
        <w:rPr>
          <w:rFonts w:ascii="Book Antiqua" w:hAnsi="Book Antiqua" w:eastAsia="Book Antiqua" w:cs="Book Antiqua"/>
        </w:rPr>
        <w:t>. The M2 macrophages secrete factors that dampen the inflammatory response and facilitate wound healing.</w:t>
      </w:r>
    </w:p>
    <w:p>
      <w:pPr>
        <w:spacing w:line="360" w:lineRule="auto"/>
        <w:ind w:firstLine="240"/>
        <w:jc w:val="both"/>
        <w:rPr>
          <w:rFonts w:ascii="Book Antiqua" w:hAnsi="Book Antiqua"/>
        </w:rPr>
      </w:pPr>
      <w:r>
        <w:rPr>
          <w:rFonts w:ascii="Book Antiqua" w:hAnsi="Book Antiqua" w:eastAsia="Book Antiqua" w:cs="Book Antiqua"/>
        </w:rPr>
        <w:t>Chronic hyperglycemia, the main feature of diabetes, disrupts this balance. The exposure to elevated blood sugar levels can lead to aberrant M1 polarization and disruption of the M2 polarization process</w:t>
      </w:r>
      <w:r>
        <w:rPr>
          <w:rFonts w:ascii="Book Antiqua" w:hAnsi="Book Antiqua" w:eastAsia="Book Antiqua" w:cs="Book Antiqua"/>
          <w:vertAlign w:val="superscript"/>
        </w:rPr>
        <w:t>[7]</w:t>
      </w:r>
      <w:r>
        <w:rPr>
          <w:rFonts w:ascii="Book Antiqua" w:hAnsi="Book Antiqua" w:eastAsia="Book Antiqua" w:cs="Book Antiqua"/>
        </w:rPr>
        <w:t>. The activation of signaling pathways, such as nuclear factor-kappaB and mitogen-activated protein kinases, which are responsive to hyperglycemia, may result in the aberrant polarization of macrophages</w:t>
      </w:r>
      <w:r>
        <w:rPr>
          <w:rFonts w:ascii="Book Antiqua" w:hAnsi="Book Antiqua" w:eastAsia="Book Antiqua" w:cs="Book Antiqua"/>
          <w:vertAlign w:val="superscript"/>
        </w:rPr>
        <w:t>[8]</w:t>
      </w:r>
      <w:r>
        <w:rPr>
          <w:rFonts w:ascii="Book Antiqua" w:hAnsi="Book Antiqua" w:eastAsia="Book Antiqua" w:cs="Book Antiqua"/>
        </w:rPr>
        <w:t>. The M1 macrophages produce inflammatory cytokines and ROS, contributing to cardiac inflammation and damaging the surrounding cardiomyocytes</w:t>
      </w:r>
      <w:r>
        <w:rPr>
          <w:rFonts w:ascii="Book Antiqua" w:hAnsi="Book Antiqua" w:eastAsia="Book Antiqua" w:cs="Book Antiqua"/>
          <w:vertAlign w:val="superscript"/>
        </w:rPr>
        <w:t>[9]</w:t>
      </w:r>
      <w:r>
        <w:rPr>
          <w:rFonts w:ascii="Book Antiqua" w:hAnsi="Book Antiqua" w:eastAsia="Book Antiqua" w:cs="Book Antiqua"/>
        </w:rPr>
        <w:t>. The classically activated macrophages demonstrate impaired clearance of apoptotic and necrotic cells and promote tissue fibrosis (scarring), which can aggravate the inflammatory response and impair tissue repair</w:t>
      </w:r>
      <w:r>
        <w:rPr>
          <w:rFonts w:ascii="Book Antiqua" w:hAnsi="Book Antiqua" w:eastAsia="Book Antiqua" w:cs="Book Antiqua"/>
          <w:vertAlign w:val="superscript"/>
        </w:rPr>
        <w:t>[10]</w:t>
      </w:r>
      <w:r>
        <w:rPr>
          <w:rFonts w:ascii="Book Antiqua" w:hAnsi="Book Antiqua" w:eastAsia="Book Antiqua" w:cs="Book Antiqua"/>
        </w:rPr>
        <w:t>. The M1 macrophages can result in excessive collagen deposition by fibroblasts, leading to myocardial fibrosis. Stiffening of the heart muscle significantly compromises its pump function</w:t>
      </w:r>
      <w:r>
        <w:rPr>
          <w:rFonts w:ascii="Book Antiqua" w:hAnsi="Book Antiqua" w:eastAsia="Book Antiqua" w:cs="Book Antiqua"/>
          <w:vertAlign w:val="superscript"/>
        </w:rPr>
        <w:t>[11]</w:t>
      </w:r>
      <w:r>
        <w:rPr>
          <w:rFonts w:ascii="Book Antiqua" w:hAnsi="Book Antiqua" w:eastAsia="Book Antiqua" w:cs="Book Antiqua"/>
        </w:rPr>
        <w:t>. The impaired removal of apoptotic/necrotic cells by altered macrophages creates a self-amplifying cycle of inflammation</w:t>
      </w:r>
      <w:r>
        <w:rPr>
          <w:rFonts w:ascii="Book Antiqua" w:hAnsi="Book Antiqua" w:eastAsia="Book Antiqua" w:cs="Book Antiqua"/>
          <w:vertAlign w:val="superscript"/>
        </w:rPr>
        <w:t>[5]</w:t>
      </w:r>
      <w:r>
        <w:rPr>
          <w:rFonts w:ascii="Book Antiqua" w:hAnsi="Book Antiqua" w:eastAsia="Book Antiqua" w:cs="Book Antiqua"/>
        </w:rPr>
        <w:t>. Activation of the NLRP3 inflammasome in macrophages leads to the production of IL-1β, which activates the inflammatory cascade and promotes cardiac dysfunction</w:t>
      </w:r>
      <w:r>
        <w:rPr>
          <w:rFonts w:ascii="Book Antiqua" w:hAnsi="Book Antiqua" w:eastAsia="Book Antiqua" w:cs="Book Antiqua"/>
          <w:vertAlign w:val="superscript"/>
        </w:rPr>
        <w:t>[12]</w:t>
      </w:r>
      <w:r>
        <w:rPr>
          <w:rFonts w:ascii="Book Antiqua" w:hAnsi="Book Antiqua" w:eastAsia="Book Antiqua" w:cs="Book Antiqua"/>
        </w:rPr>
        <w:t xml:space="preserve">. Targeting the NLRP3 inflammasome, which could be assessed in more detail by Zhang </w:t>
      </w:r>
      <w:r>
        <w:rPr>
          <w:rFonts w:ascii="Book Antiqua" w:hAnsi="Book Antiqua" w:eastAsia="Book Antiqua" w:cs="Book Antiqua"/>
          <w:i/>
          <w:iCs/>
        </w:rPr>
        <w:t>et al</w:t>
      </w:r>
      <w:r>
        <w:rPr>
          <w:rFonts w:ascii="Book Antiqua" w:hAnsi="Book Antiqua" w:eastAsia="Book Antiqua" w:cs="Book Antiqua"/>
          <w:vertAlign w:val="superscript"/>
        </w:rPr>
        <w:t>[3]</w:t>
      </w:r>
      <w:r>
        <w:rPr>
          <w:rFonts w:ascii="Book Antiqua" w:hAnsi="Book Antiqua" w:eastAsia="Book Antiqua" w:cs="Book Antiqua"/>
        </w:rPr>
        <w:t>, can offer a promising strategy to modulate macrophage function, reverse inflammation, and ultimately stop DCM progression. Accordingly, we could consider the M1 polarization of macrophages in diabetes as a leading contributor to heart dysfunction. We present an overview of the molecular mechanisms of macrophage dysfunction in DCM in Table 1, which includes related signaling pathways and cellular interactions.</w:t>
      </w:r>
    </w:p>
    <w:p>
      <w:pPr>
        <w:spacing w:line="360" w:lineRule="auto"/>
        <w:jc w:val="both"/>
        <w:rPr>
          <w:rFonts w:ascii="Book Antiqua" w:hAnsi="Book Antiqua"/>
          <w:lang w:eastAsia="zh-CN"/>
        </w:rPr>
      </w:pPr>
    </w:p>
    <w:p>
      <w:pPr>
        <w:spacing w:line="360" w:lineRule="auto"/>
        <w:jc w:val="both"/>
        <w:rPr>
          <w:rFonts w:ascii="Book Antiqua" w:hAnsi="Book Antiqua"/>
        </w:rPr>
      </w:pPr>
      <w:r>
        <w:rPr>
          <w:rFonts w:ascii="Book Antiqua" w:hAnsi="Book Antiqua" w:eastAsia="Book Antiqua" w:cs="Book Antiqua"/>
          <w:b/>
          <w:bCs/>
          <w:caps/>
          <w:u w:val="single"/>
        </w:rPr>
        <w:t>Effects of Anti-diabetic Drugs on Macrophage Function in DCM</w:t>
      </w:r>
    </w:p>
    <w:p>
      <w:pPr>
        <w:spacing w:line="360" w:lineRule="auto"/>
        <w:jc w:val="both"/>
        <w:rPr>
          <w:rFonts w:ascii="Book Antiqua" w:hAnsi="Book Antiqua"/>
        </w:rPr>
      </w:pPr>
      <w:r>
        <w:rPr>
          <w:rFonts w:ascii="Book Antiqua" w:hAnsi="Book Antiqua" w:eastAsia="Book Antiqua" w:cs="Book Antiqua"/>
        </w:rPr>
        <w:t>Anti-diabetic drugs, particularly DPP-4 inhibitors, show promise in attenuating DCM by modulating the immune response, specifically through macrophage function. Medications such as metformin may promote the anti-inflammatory M2 polarization, and suppress the production of inflammatory cytokines</w:t>
      </w:r>
      <w:r>
        <w:rPr>
          <w:rFonts w:ascii="Book Antiqua" w:hAnsi="Book Antiqua" w:eastAsia="Book Antiqua" w:cs="Book Antiqua"/>
          <w:vertAlign w:val="superscript"/>
        </w:rPr>
        <w:t>[13]</w:t>
      </w:r>
      <w:r>
        <w:rPr>
          <w:rFonts w:ascii="Book Antiqua" w:hAnsi="Book Antiqua" w:eastAsia="Book Antiqua" w:cs="Book Antiqua"/>
        </w:rPr>
        <w:t xml:space="preserve">. The DPP-4 inhibitors might achieve similar results by increasing </w:t>
      </w:r>
      <w:bookmarkStart w:id="3" w:name="_Hlk168602385"/>
      <w:r>
        <w:rPr>
          <w:rFonts w:ascii="Book Antiqua" w:hAnsi="Book Antiqua" w:eastAsia="Book Antiqua" w:cs="Book Antiqua"/>
        </w:rPr>
        <w:t>glucagon-like peptide-1</w:t>
      </w:r>
      <w:bookmarkEnd w:id="3"/>
      <w:r>
        <w:rPr>
          <w:rFonts w:ascii="Book Antiqua" w:hAnsi="Book Antiqua" w:eastAsia="Book Antiqua" w:cs="Book Antiqua"/>
        </w:rPr>
        <w:t xml:space="preserve"> (GLP-1) levels, which can modulate macrophage function and potentially maintain the balance towards an anti-inflammatory profile</w:t>
      </w:r>
      <w:r>
        <w:rPr>
          <w:rFonts w:ascii="Book Antiqua" w:hAnsi="Book Antiqua" w:eastAsia="Book Antiqua" w:cs="Book Antiqua"/>
          <w:vertAlign w:val="superscript"/>
        </w:rPr>
        <w:t>[14]</w:t>
      </w:r>
      <w:r>
        <w:rPr>
          <w:rFonts w:ascii="Book Antiqua" w:hAnsi="Book Antiqua" w:eastAsia="Book Antiqua" w:cs="Book Antiqua"/>
        </w:rPr>
        <w:t xml:space="preserve">. The improved glycemic control, a key benefit of the anti-diabetic drugs, offers another protective mechanism. The anti-diabetic medications can help safeguard endothelial cells from damage by reducing the production of harmful compounds, such as </w:t>
      </w:r>
      <w:r>
        <w:rPr>
          <w:rFonts w:ascii="Book Antiqua" w:hAnsi="Book Antiqua" w:cs="Book Antiqua"/>
          <w:lang w:eastAsia="zh-CN"/>
        </w:rPr>
        <w:t>a</w:t>
      </w:r>
      <w:r>
        <w:rPr>
          <w:rFonts w:ascii="Book Antiqua" w:hAnsi="Book Antiqua" w:eastAsia="Book Antiqua" w:cs="Book Antiqua"/>
        </w:rPr>
        <w:t>dvanced glycation end-products</w:t>
      </w:r>
      <w:r>
        <w:rPr>
          <w:rFonts w:ascii="Book Antiqua" w:hAnsi="Book Antiqua" w:eastAsia="Book Antiqua" w:cs="Book Antiqua"/>
          <w:vertAlign w:val="superscript"/>
        </w:rPr>
        <w:t>[15]</w:t>
      </w:r>
      <w:r>
        <w:rPr>
          <w:rFonts w:ascii="Book Antiqua" w:hAnsi="Book Antiqua" w:eastAsia="Book Antiqua" w:cs="Book Antiqua"/>
        </w:rPr>
        <w:t>. The DPP-4 inhibitors improve endothelial function through increased nitric oxide (NO) production and reduced inflammation</w:t>
      </w:r>
      <w:r>
        <w:rPr>
          <w:rFonts w:ascii="Book Antiqua" w:hAnsi="Book Antiqua" w:eastAsia="Book Antiqua" w:cs="Book Antiqua"/>
          <w:vertAlign w:val="superscript"/>
        </w:rPr>
        <w:t>[14]</w:t>
      </w:r>
      <w:r>
        <w:rPr>
          <w:rFonts w:ascii="Book Antiqua" w:hAnsi="Book Antiqua" w:eastAsia="Book Antiqua" w:cs="Book Antiqua"/>
        </w:rPr>
        <w:t xml:space="preserve">. Drugs such as </w:t>
      </w:r>
      <w:r>
        <w:rPr>
          <w:rFonts w:ascii="Book Antiqua" w:hAnsi="Book Antiqua" w:cs="Book Antiqua"/>
          <w:lang w:eastAsia="zh-CN"/>
        </w:rPr>
        <w:t>t</w:t>
      </w:r>
      <w:r>
        <w:rPr>
          <w:rFonts w:ascii="Book Antiqua" w:hAnsi="Book Antiqua" w:eastAsia="Book Antiqua" w:cs="Book Antiqua"/>
        </w:rPr>
        <w:t xml:space="preserve">eneligliptin (DPP-4 inhibitor) and </w:t>
      </w:r>
      <w:r>
        <w:rPr>
          <w:rFonts w:ascii="Book Antiqua" w:hAnsi="Book Antiqua" w:cs="Book Antiqua"/>
          <w:lang w:eastAsia="zh-CN"/>
        </w:rPr>
        <w:t>l</w:t>
      </w:r>
      <w:r>
        <w:rPr>
          <w:rFonts w:ascii="Book Antiqua" w:hAnsi="Book Antiqua" w:eastAsia="Book Antiqua" w:cs="Book Antiqua"/>
        </w:rPr>
        <w:t>iraglutide (GLP-1 receptor agonist) dampen inflammation through mechanisms involving reduced cytokine production and promoting M2 macrophage polarization</w:t>
      </w:r>
      <w:r>
        <w:rPr>
          <w:rFonts w:ascii="Book Antiqua" w:hAnsi="Book Antiqua" w:eastAsia="Book Antiqua" w:cs="Book Antiqua"/>
          <w:vertAlign w:val="superscript"/>
        </w:rPr>
        <w:t>[16]</w:t>
      </w:r>
      <w:r>
        <w:rPr>
          <w:rFonts w:ascii="Book Antiqua" w:hAnsi="Book Antiqua" w:eastAsia="Book Antiqua" w:cs="Book Antiqua"/>
        </w:rPr>
        <w:t>. Metformin utilizes a different pathway, activating AMPK to potentially increase M2 polarization</w:t>
      </w:r>
      <w:r>
        <w:rPr>
          <w:rFonts w:ascii="Book Antiqua" w:hAnsi="Book Antiqua" w:eastAsia="Book Antiqua" w:cs="Book Antiqua"/>
          <w:vertAlign w:val="superscript"/>
        </w:rPr>
        <w:t>[17]</w:t>
      </w:r>
      <w:r>
        <w:rPr>
          <w:rFonts w:ascii="Book Antiqua" w:hAnsi="Book Antiqua" w:eastAsia="Book Antiqua" w:cs="Book Antiqua"/>
        </w:rPr>
        <w:t xml:space="preserve">. Despite lacking direct evidence on macrophage function, </w:t>
      </w:r>
      <w:r>
        <w:rPr>
          <w:rFonts w:ascii="Book Antiqua" w:hAnsi="Book Antiqua" w:cs="Book Antiqua"/>
          <w:lang w:eastAsia="zh-CN"/>
        </w:rPr>
        <w:t>s</w:t>
      </w:r>
      <w:r>
        <w:rPr>
          <w:rFonts w:ascii="Book Antiqua" w:hAnsi="Book Antiqua" w:eastAsia="Book Antiqua" w:cs="Book Antiqua"/>
        </w:rPr>
        <w:t>odium-glucose cotransporter 2 inhibitors might indirectly influence them by improving cardiac function and reducing overall inflammation</w:t>
      </w:r>
      <w:r>
        <w:rPr>
          <w:rFonts w:ascii="Book Antiqua" w:hAnsi="Book Antiqua" w:eastAsia="Book Antiqua" w:cs="Book Antiqua"/>
          <w:vertAlign w:val="superscript"/>
        </w:rPr>
        <w:t>[18]</w:t>
      </w:r>
      <w:r>
        <w:rPr>
          <w:rFonts w:ascii="Book Antiqua" w:hAnsi="Book Antiqua" w:eastAsia="Book Antiqua" w:cs="Book Antiqua"/>
        </w:rPr>
        <w:t>. The exact mechanisms of action for these drugs are complex and require more investigation. We summarize the suggested effects of anti-diabetic drug classes on macrophage function in DCM in Table 2.</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caps/>
          <w:u w:val="single"/>
        </w:rPr>
        <w:t>Effects of DPP-4 Inhibitors on Immune Cells in DCM</w:t>
      </w:r>
    </w:p>
    <w:p>
      <w:pPr>
        <w:spacing w:line="360" w:lineRule="auto"/>
        <w:jc w:val="both"/>
        <w:rPr>
          <w:rFonts w:ascii="Book Antiqua" w:hAnsi="Book Antiqua"/>
        </w:rPr>
      </w:pPr>
      <w:r>
        <w:rPr>
          <w:rFonts w:ascii="Book Antiqua" w:hAnsi="Book Antiqua" w:eastAsia="Book Antiqua" w:cs="Book Antiqua"/>
        </w:rPr>
        <w:t xml:space="preserve">DPP-4 inhibitors, including teneligliptin, are being introduced as potential therapeutic strategies against DCM by modulating macrophage function through several mechanisms (Figure 1). A critical effect is the elevation of GLP-1 </w:t>
      </w:r>
      <w:r>
        <w:rPr>
          <w:rFonts w:ascii="Book Antiqua" w:hAnsi="Book Antiqua" w:cs="Book Antiqua"/>
          <w:lang w:eastAsia="zh-CN"/>
        </w:rPr>
        <w:t>l</w:t>
      </w:r>
      <w:r>
        <w:rPr>
          <w:rFonts w:ascii="Book Antiqua" w:hAnsi="Book Antiqua" w:eastAsia="Book Antiqua" w:cs="Book Antiqua"/>
        </w:rPr>
        <w:t>evels, which promotes an anti-inflammatory M2 phenotype and reduces oxidative stress</w:t>
      </w:r>
      <w:r>
        <w:rPr>
          <w:rFonts w:ascii="Book Antiqua" w:hAnsi="Book Antiqua" w:eastAsia="Book Antiqua" w:cs="Book Antiqua"/>
          <w:vertAlign w:val="superscript"/>
        </w:rPr>
        <w:t>[14]</w:t>
      </w:r>
      <w:r>
        <w:rPr>
          <w:rFonts w:ascii="Book Antiqua" w:hAnsi="Book Antiqua" w:eastAsia="Book Antiqua" w:cs="Book Antiqua"/>
        </w:rPr>
        <w:t>. The DPP-4 inhibitors might influence macrophage function by enhancing cholesterol efflux</w:t>
      </w:r>
      <w:r>
        <w:rPr>
          <w:rFonts w:ascii="Book Antiqua" w:hAnsi="Book Antiqua" w:eastAsia="Book Antiqua" w:cs="Book Antiqua"/>
          <w:vertAlign w:val="superscript"/>
        </w:rPr>
        <w:t>[19]</w:t>
      </w:r>
      <w:r>
        <w:rPr>
          <w:rFonts w:ascii="Book Antiqua" w:hAnsi="Book Antiqua" w:eastAsia="Book Antiqua" w:cs="Book Antiqua"/>
        </w:rPr>
        <w:t>. These combined effects could create a more protective macrophage profile, potentially suppressing inflammation, promoting tissue repair, and reducing the risk of complications associated with DCM.</w:t>
      </w:r>
    </w:p>
    <w:p>
      <w:pPr>
        <w:spacing w:line="360" w:lineRule="auto"/>
        <w:ind w:firstLine="240"/>
        <w:jc w:val="both"/>
        <w:rPr>
          <w:rFonts w:ascii="Book Antiqua" w:hAnsi="Book Antiqua"/>
        </w:rPr>
      </w:pPr>
      <w:r>
        <w:rPr>
          <w:rFonts w:ascii="Book Antiqua" w:hAnsi="Book Antiqua" w:eastAsia="Book Antiqua" w:cs="Book Antiqua"/>
        </w:rPr>
        <w:t>Regarding the effects of DPP-4 inhibition on other immune cells, some studies suggest that DPP-4 inhibition might modulate T-cell function. The DPP-4 inhibitors might enhance regulatory T</w:t>
      </w:r>
      <w:r>
        <w:rPr>
          <w:rFonts w:ascii="Book Antiqua" w:hAnsi="Book Antiqua" w:cs="Book Antiqua"/>
          <w:lang w:eastAsia="zh-CN"/>
        </w:rPr>
        <w:t xml:space="preserve"> cell</w:t>
      </w:r>
      <w:r>
        <w:rPr>
          <w:rFonts w:ascii="Book Antiqua" w:hAnsi="Book Antiqua" w:eastAsia="Book Antiqua" w:cs="Book Antiqua"/>
        </w:rPr>
        <w:t xml:space="preserve"> activity, leading to a more immunosuppressive environment. The inhibition of DPP-4 might influence the differentiation and activation of effector T cells, potentially reducing the production of pro-inflammatory cytokines</w:t>
      </w:r>
      <w:r>
        <w:rPr>
          <w:rFonts w:ascii="Book Antiqua" w:hAnsi="Book Antiqua" w:eastAsia="Book Antiqua" w:cs="Book Antiqua"/>
          <w:vertAlign w:val="superscript"/>
        </w:rPr>
        <w:t>[20]</w:t>
      </w:r>
      <w:r>
        <w:rPr>
          <w:rFonts w:ascii="Book Antiqua" w:hAnsi="Book Antiqua" w:eastAsia="Book Antiqua" w:cs="Book Antiqua"/>
        </w:rPr>
        <w:t>. Limited data exists on the direct effects of DPP-4 inhibitors on B cells. However, some studies suggest that DPP-4 inhibition might indirectly impact B cell function by modulating the activity of other immune cells like T cells, which can influence B cell activation and antibody production (Figure 1)</w:t>
      </w:r>
      <w:r>
        <w:rPr>
          <w:rFonts w:ascii="Book Antiqua" w:hAnsi="Book Antiqua" w:eastAsia="Book Antiqua" w:cs="Book Antiqua"/>
          <w:vertAlign w:val="superscript"/>
        </w:rPr>
        <w:t>[21]</w:t>
      </w:r>
      <w:r>
        <w:rPr>
          <w:rFonts w:ascii="Book Antiqua" w:hAnsi="Book Antiqua" w:eastAsia="Book Antiqua" w:cs="Book Antiqua"/>
        </w:rPr>
        <w:t>. The potential effects of DPP-4 inhibitors on other immune cells like dendritic cells and natural killer cells are largely unknown</w:t>
      </w:r>
      <w:r>
        <w:rPr>
          <w:rFonts w:ascii="Book Antiqua" w:hAnsi="Book Antiqua" w:eastAsia="Book Antiqua" w:cs="Book Antiqua"/>
          <w:vertAlign w:val="superscript"/>
        </w:rPr>
        <w:t>[21]</w:t>
      </w:r>
      <w:r>
        <w:rPr>
          <w:rFonts w:ascii="Book Antiqua" w:hAnsi="Book Antiqua" w:eastAsia="Book Antiqua" w:cs="Book Antiqua"/>
        </w:rPr>
        <w:t>.</w:t>
      </w:r>
    </w:p>
    <w:p>
      <w:pPr>
        <w:spacing w:line="360" w:lineRule="auto"/>
        <w:ind w:firstLine="240"/>
        <w:jc w:val="both"/>
        <w:rPr>
          <w:rFonts w:ascii="Book Antiqua" w:hAnsi="Book Antiqua"/>
        </w:rPr>
      </w:pPr>
      <w:r>
        <w:rPr>
          <w:rFonts w:ascii="Book Antiqua" w:hAnsi="Book Antiqua" w:eastAsia="Book Antiqua" w:cs="Book Antiqua"/>
        </w:rPr>
        <w:t>DPP-4 inhibitors (including teneligliptin) present a promising new way for managing DCM by targeting macrophage function</w:t>
      </w:r>
      <w:r>
        <w:rPr>
          <w:rFonts w:ascii="Book Antiqua" w:hAnsi="Book Antiqua" w:eastAsia="Book Antiqua" w:cs="Book Antiqua"/>
          <w:vertAlign w:val="superscript"/>
        </w:rPr>
        <w:t>[19]</w:t>
      </w:r>
      <w:r>
        <w:rPr>
          <w:rFonts w:ascii="Book Antiqua" w:hAnsi="Book Antiqua" w:eastAsia="Book Antiqua" w:cs="Book Antiqua"/>
        </w:rPr>
        <w:t>. It works through multiple mechanisms, including promoting anti-inflammatory M2 macrophages, potentially inhibiting the NLRP3 inflammasome, and modulating the cytokine profile to favor a more favorable healing environment</w:t>
      </w:r>
      <w:r>
        <w:rPr>
          <w:rFonts w:ascii="Book Antiqua" w:hAnsi="Book Antiqua" w:eastAsia="Book Antiqua" w:cs="Book Antiqua"/>
          <w:vertAlign w:val="superscript"/>
        </w:rPr>
        <w:t>[22]</w:t>
      </w:r>
      <w:r>
        <w:rPr>
          <w:rFonts w:ascii="Book Antiqua" w:hAnsi="Book Antiqua" w:eastAsia="Book Antiqua" w:cs="Book Antiqua"/>
        </w:rPr>
        <w:t>. These findings suggest that DPP-4 inhibitors might offer a new tool for clinicians in the fight against DCM. However, further research is necessary to confirm its long-term efficacy and safety.</w:t>
      </w:r>
    </w:p>
    <w:p>
      <w:pPr>
        <w:spacing w:line="360" w:lineRule="auto"/>
        <w:jc w:val="both"/>
        <w:rPr>
          <w:rFonts w:ascii="Book Antiqua" w:hAnsi="Book Antiqua"/>
          <w:lang w:eastAsia="zh-CN"/>
        </w:rPr>
      </w:pPr>
    </w:p>
    <w:p>
      <w:pPr>
        <w:spacing w:line="360" w:lineRule="auto"/>
        <w:jc w:val="both"/>
        <w:rPr>
          <w:rFonts w:ascii="Book Antiqua" w:hAnsi="Book Antiqua"/>
        </w:rPr>
      </w:pPr>
      <w:r>
        <w:rPr>
          <w:rFonts w:ascii="Book Antiqua" w:hAnsi="Book Antiqua" w:eastAsia="Book Antiqua" w:cs="Book Antiqua"/>
          <w:b/>
          <w:caps/>
          <w:u w:val="single"/>
        </w:rPr>
        <w:t>CONCLUSION</w:t>
      </w:r>
    </w:p>
    <w:p>
      <w:pPr>
        <w:spacing w:line="360" w:lineRule="auto"/>
        <w:jc w:val="both"/>
        <w:rPr>
          <w:rFonts w:ascii="Book Antiqua" w:hAnsi="Book Antiqua"/>
        </w:rPr>
      </w:pPr>
      <w:r>
        <w:rPr>
          <w:rFonts w:ascii="Book Antiqua" w:hAnsi="Book Antiqua" w:eastAsia="Book Antiqua" w:cs="Book Antiqua"/>
        </w:rPr>
        <w:t xml:space="preserve">Chronic hyperglycemia disrupts the balance between pro-inflammatory M1 and anti-inflammatory M2 macrophages, shifting them towards a pro-inflammatory state contributing to heart damage. Targeting macrophage function may be a promising therapeutic strategy for DCM. Further studies are crucial to increase our understanding of the precise mechanisms by which DPP-4 inhibitors like </w:t>
      </w:r>
      <w:r>
        <w:rPr>
          <w:rFonts w:ascii="Book Antiqua" w:hAnsi="Book Antiqua" w:cs="Book Antiqua"/>
          <w:lang w:eastAsia="zh-CN"/>
        </w:rPr>
        <w:t>t</w:t>
      </w:r>
      <w:r>
        <w:rPr>
          <w:rFonts w:ascii="Book Antiqua" w:hAnsi="Book Antiqua" w:eastAsia="Book Antiqua" w:cs="Book Antiqua"/>
        </w:rPr>
        <w:t>eneligliptin, alone or in combination with other therapies, influence macrophages and other immune cells in DCM. By understanding the interaction between macrophages, inflammation, and DCM, we can introduce novel therapeutic approaches to manage DCM.</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caps/>
          <w:u w:val="single"/>
        </w:rPr>
        <w:t>ACKNOWLEDGEMENTS</w:t>
      </w:r>
    </w:p>
    <w:p>
      <w:pPr>
        <w:spacing w:line="360" w:lineRule="auto"/>
        <w:jc w:val="both"/>
        <w:rPr>
          <w:rFonts w:ascii="Book Antiqua" w:hAnsi="Book Antiqua"/>
        </w:rPr>
      </w:pPr>
      <w:r>
        <w:rPr>
          <w:rFonts w:ascii="Book Antiqua" w:hAnsi="Book Antiqua" w:eastAsia="Book Antiqua" w:cs="Book Antiqua"/>
        </w:rPr>
        <w:t>We would like to express our sincere appreciation to Mina Rahmati for her expert advice in developing the figure.</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rPr>
        <w:t>REFERENCES</w:t>
      </w:r>
    </w:p>
    <w:p>
      <w:pPr>
        <w:spacing w:line="360" w:lineRule="auto"/>
        <w:jc w:val="both"/>
        <w:rPr>
          <w:rFonts w:ascii="Book Antiqua" w:hAnsi="Book Antiqua"/>
        </w:rPr>
      </w:pPr>
      <w:bookmarkStart w:id="4" w:name="OLE_LINK10669"/>
      <w:bookmarkStart w:id="5" w:name="OLE_LINK10670"/>
      <w:r>
        <w:rPr>
          <w:rFonts w:ascii="Book Antiqua" w:hAnsi="Book Antiqua" w:eastAsia="Book Antiqua" w:cs="Book Antiqua"/>
        </w:rPr>
        <w:t xml:space="preserve">1 </w:t>
      </w:r>
      <w:r>
        <w:rPr>
          <w:rFonts w:ascii="Book Antiqua" w:hAnsi="Book Antiqua" w:eastAsia="Book Antiqua" w:cs="Book Antiqua"/>
          <w:b/>
          <w:bCs/>
        </w:rPr>
        <w:t>Tan Y</w:t>
      </w:r>
      <w:r>
        <w:rPr>
          <w:rFonts w:ascii="Book Antiqua" w:hAnsi="Book Antiqua" w:eastAsia="Book Antiqua" w:cs="Book Antiqua"/>
        </w:rPr>
        <w:t xml:space="preserve">, Zhang Z, Zheng C, Wintergerst KA, Keller BB, Cai L. Mechanisms of diabetic cardiomyopathy and potential therapeutic strategies: preclinical and clinical evidence. </w:t>
      </w:r>
      <w:r>
        <w:rPr>
          <w:rFonts w:ascii="Book Antiqua" w:hAnsi="Book Antiqua" w:eastAsia="Book Antiqua" w:cs="Book Antiqua"/>
          <w:i/>
          <w:iCs/>
        </w:rPr>
        <w:t>Nat Rev Cardiol</w:t>
      </w:r>
      <w:r>
        <w:rPr>
          <w:rFonts w:ascii="Book Antiqua" w:hAnsi="Book Antiqua" w:eastAsia="Book Antiqua" w:cs="Book Antiqua"/>
        </w:rPr>
        <w:t xml:space="preserve"> 2020; </w:t>
      </w:r>
      <w:r>
        <w:rPr>
          <w:rFonts w:ascii="Book Antiqua" w:hAnsi="Book Antiqua" w:eastAsia="Book Antiqua" w:cs="Book Antiqua"/>
          <w:b/>
          <w:bCs/>
        </w:rPr>
        <w:t>17</w:t>
      </w:r>
      <w:r>
        <w:rPr>
          <w:rFonts w:ascii="Book Antiqua" w:hAnsi="Book Antiqua" w:eastAsia="Book Antiqua" w:cs="Book Antiqua"/>
        </w:rPr>
        <w:t>: 585-607 [PMID: 32080423 DOI: 10.1038/s41569-020-0339-2]</w:t>
      </w:r>
    </w:p>
    <w:p>
      <w:pPr>
        <w:spacing w:line="360" w:lineRule="auto"/>
        <w:jc w:val="both"/>
        <w:rPr>
          <w:rFonts w:ascii="Book Antiqua" w:hAnsi="Book Antiqua"/>
        </w:rPr>
      </w:pPr>
      <w:r>
        <w:rPr>
          <w:rFonts w:ascii="Book Antiqua" w:hAnsi="Book Antiqua" w:eastAsia="Book Antiqua" w:cs="Book Antiqua"/>
        </w:rPr>
        <w:t xml:space="preserve">2 </w:t>
      </w:r>
      <w:r>
        <w:rPr>
          <w:rFonts w:ascii="Book Antiqua" w:hAnsi="Book Antiqua" w:eastAsia="Book Antiqua" w:cs="Book Antiqua"/>
          <w:b/>
          <w:bCs/>
        </w:rPr>
        <w:t>Pappachan JM</w:t>
      </w:r>
      <w:r>
        <w:rPr>
          <w:rFonts w:ascii="Book Antiqua" w:hAnsi="Book Antiqua" w:eastAsia="Book Antiqua" w:cs="Book Antiqua"/>
        </w:rPr>
        <w:t xml:space="preserve">, Varughese GI, Sriraman R, Arunagirinathan G. Diabetic cardiomyopathy: Pathophysiology, diagnostic evaluation and management. </w:t>
      </w:r>
      <w:r>
        <w:rPr>
          <w:rFonts w:ascii="Book Antiqua" w:hAnsi="Book Antiqua" w:eastAsia="Book Antiqua" w:cs="Book Antiqua"/>
          <w:i/>
          <w:iCs/>
        </w:rPr>
        <w:t>World J Diabetes</w:t>
      </w:r>
      <w:r>
        <w:rPr>
          <w:rFonts w:ascii="Book Antiqua" w:hAnsi="Book Antiqua" w:eastAsia="Book Antiqua" w:cs="Book Antiqua"/>
        </w:rPr>
        <w:t xml:space="preserve"> 2013; </w:t>
      </w:r>
      <w:r>
        <w:rPr>
          <w:rFonts w:ascii="Book Antiqua" w:hAnsi="Book Antiqua" w:eastAsia="Book Antiqua" w:cs="Book Antiqua"/>
          <w:b/>
          <w:bCs/>
        </w:rPr>
        <w:t>4</w:t>
      </w:r>
      <w:r>
        <w:rPr>
          <w:rFonts w:ascii="Book Antiqua" w:hAnsi="Book Antiqua" w:eastAsia="Book Antiqua" w:cs="Book Antiqua"/>
        </w:rPr>
        <w:t>: 177-189 [PMID: 24147202 DOI: 10.4239/wjd.v4.i5.177]</w:t>
      </w:r>
    </w:p>
    <w:p>
      <w:pPr>
        <w:spacing w:line="360" w:lineRule="auto"/>
        <w:jc w:val="both"/>
        <w:rPr>
          <w:rFonts w:ascii="Book Antiqua" w:hAnsi="Book Antiqua"/>
        </w:rPr>
      </w:pPr>
      <w:r>
        <w:rPr>
          <w:rFonts w:ascii="Book Antiqua" w:hAnsi="Book Antiqua" w:eastAsia="Book Antiqua" w:cs="Book Antiqua"/>
        </w:rPr>
        <w:t xml:space="preserve">3 </w:t>
      </w:r>
      <w:r>
        <w:rPr>
          <w:rFonts w:ascii="Book Antiqua" w:hAnsi="Book Antiqua" w:eastAsia="Book Antiqua" w:cs="Book Antiqua"/>
          <w:b/>
          <w:bCs/>
        </w:rPr>
        <w:t>Zhang GL</w:t>
      </w:r>
      <w:r>
        <w:rPr>
          <w:rFonts w:ascii="Book Antiqua" w:hAnsi="Book Antiqua" w:eastAsia="Book Antiqua" w:cs="Book Antiqua"/>
        </w:rPr>
        <w:t xml:space="preserve">, Liu Y, Liu YF, Huang XT, Tao Y, Chen ZH, Lai HL. Teneligliptin mitigates diabetic cardiomyopathy by inhibiting activation of the NLRP3 inflammasome. </w:t>
      </w:r>
      <w:r>
        <w:rPr>
          <w:rFonts w:ascii="Book Antiqua" w:hAnsi="Book Antiqua" w:eastAsia="Book Antiqua" w:cs="Book Antiqua"/>
          <w:i/>
          <w:iCs/>
        </w:rPr>
        <w:t>World J Diabetes</w:t>
      </w:r>
      <w:r>
        <w:rPr>
          <w:rFonts w:ascii="Book Antiqua" w:hAnsi="Book Antiqua" w:eastAsia="Book Antiqua" w:cs="Book Antiqua"/>
        </w:rPr>
        <w:t xml:space="preserve"> 2024; </w:t>
      </w:r>
      <w:r>
        <w:rPr>
          <w:rFonts w:ascii="Book Antiqua" w:hAnsi="Book Antiqua" w:eastAsia="Book Antiqua" w:cs="Book Antiqua"/>
          <w:b/>
          <w:bCs/>
        </w:rPr>
        <w:t>15</w:t>
      </w:r>
      <w:r>
        <w:rPr>
          <w:rFonts w:ascii="Book Antiqua" w:hAnsi="Book Antiqua" w:eastAsia="Book Antiqua" w:cs="Book Antiqua"/>
        </w:rPr>
        <w:t>: 724-734 [PMID: 38680706 DOI: 10.4239/wjd.v15.i4.724]</w:t>
      </w:r>
    </w:p>
    <w:p>
      <w:pPr>
        <w:spacing w:line="360" w:lineRule="auto"/>
        <w:jc w:val="both"/>
        <w:rPr>
          <w:rFonts w:ascii="Book Antiqua" w:hAnsi="Book Antiqua"/>
        </w:rPr>
      </w:pPr>
      <w:r>
        <w:rPr>
          <w:rFonts w:ascii="Book Antiqua" w:hAnsi="Book Antiqua" w:eastAsia="Book Antiqua" w:cs="Book Antiqua"/>
        </w:rPr>
        <w:t xml:space="preserve">4 </w:t>
      </w:r>
      <w:r>
        <w:rPr>
          <w:rFonts w:ascii="Book Antiqua" w:hAnsi="Book Antiqua" w:eastAsia="Book Antiqua" w:cs="Book Antiqua"/>
          <w:b/>
          <w:bCs/>
        </w:rPr>
        <w:t>Sharma SK</w:t>
      </w:r>
      <w:r>
        <w:rPr>
          <w:rFonts w:ascii="Book Antiqua" w:hAnsi="Book Antiqua" w:eastAsia="Book Antiqua" w:cs="Book Antiqua"/>
        </w:rPr>
        <w:t xml:space="preserve">, Panneerselvam A, Singh KP, Parmar G, Gadge P, Swami OC. Teneligliptin in management of type 2 diabetes mellitus. </w:t>
      </w:r>
      <w:r>
        <w:rPr>
          <w:rFonts w:ascii="Book Antiqua" w:hAnsi="Book Antiqua" w:eastAsia="Book Antiqua" w:cs="Book Antiqua"/>
          <w:i/>
          <w:iCs/>
        </w:rPr>
        <w:t>Diabetes Metab Syndr Obes</w:t>
      </w:r>
      <w:r>
        <w:rPr>
          <w:rFonts w:ascii="Book Antiqua" w:hAnsi="Book Antiqua" w:eastAsia="Book Antiqua" w:cs="Book Antiqua"/>
        </w:rPr>
        <w:t xml:space="preserve"> 2016; </w:t>
      </w:r>
      <w:r>
        <w:rPr>
          <w:rFonts w:ascii="Book Antiqua" w:hAnsi="Book Antiqua" w:eastAsia="Book Antiqua" w:cs="Book Antiqua"/>
          <w:b/>
          <w:bCs/>
        </w:rPr>
        <w:t>9</w:t>
      </w:r>
      <w:r>
        <w:rPr>
          <w:rFonts w:ascii="Book Antiqua" w:hAnsi="Book Antiqua" w:eastAsia="Book Antiqua" w:cs="Book Antiqua"/>
        </w:rPr>
        <w:t>: 251-260 [PMID: 27574456 DOI: 10.2147/DMSO.S106133]</w:t>
      </w:r>
    </w:p>
    <w:p>
      <w:pPr>
        <w:spacing w:line="360" w:lineRule="auto"/>
        <w:jc w:val="both"/>
        <w:rPr>
          <w:rFonts w:ascii="Book Antiqua" w:hAnsi="Book Antiqua"/>
        </w:rPr>
      </w:pPr>
      <w:r>
        <w:rPr>
          <w:rFonts w:ascii="Book Antiqua" w:hAnsi="Book Antiqua" w:eastAsia="Book Antiqua" w:cs="Book Antiqua"/>
        </w:rPr>
        <w:t xml:space="preserve">5 </w:t>
      </w:r>
      <w:r>
        <w:rPr>
          <w:rFonts w:ascii="Book Antiqua" w:hAnsi="Book Antiqua" w:eastAsia="Book Antiqua" w:cs="Book Antiqua"/>
          <w:b/>
          <w:bCs/>
        </w:rPr>
        <w:t>Mohammadi S</w:t>
      </w:r>
      <w:r>
        <w:rPr>
          <w:rFonts w:ascii="Book Antiqua" w:hAnsi="Book Antiqua" w:eastAsia="Book Antiqua" w:cs="Book Antiqua"/>
        </w:rPr>
        <w:t xml:space="preserve">, Memarian A, Sedighi S, Behnampour N, Yazdani Y. Immunoregulatory effects of indole-3-carbinol on monocyte-derived macrophages in systemic lupus erythematosus: A crucial role for aryl hydrocarbon receptor. </w:t>
      </w:r>
      <w:r>
        <w:rPr>
          <w:rFonts w:ascii="Book Antiqua" w:hAnsi="Book Antiqua" w:eastAsia="Book Antiqua" w:cs="Book Antiqua"/>
          <w:i/>
          <w:iCs/>
        </w:rPr>
        <w:t>Autoimmunity</w:t>
      </w:r>
      <w:r>
        <w:rPr>
          <w:rFonts w:ascii="Book Antiqua" w:hAnsi="Book Antiqua" w:eastAsia="Book Antiqua" w:cs="Book Antiqua"/>
        </w:rPr>
        <w:t xml:space="preserve"> 2018; </w:t>
      </w:r>
      <w:r>
        <w:rPr>
          <w:rFonts w:ascii="Book Antiqua" w:hAnsi="Book Antiqua" w:eastAsia="Book Antiqua" w:cs="Book Antiqua"/>
          <w:b/>
          <w:bCs/>
        </w:rPr>
        <w:t>51</w:t>
      </w:r>
      <w:r>
        <w:rPr>
          <w:rFonts w:ascii="Book Antiqua" w:hAnsi="Book Antiqua" w:eastAsia="Book Antiqua" w:cs="Book Antiqua"/>
        </w:rPr>
        <w:t>: 199-209 [PMID: 30289282 DOI: 10.1080/08916934.2018.1494161]</w:t>
      </w:r>
    </w:p>
    <w:p>
      <w:pPr>
        <w:spacing w:line="360" w:lineRule="auto"/>
        <w:jc w:val="both"/>
        <w:rPr>
          <w:rFonts w:ascii="Book Antiqua" w:hAnsi="Book Antiqua"/>
        </w:rPr>
      </w:pPr>
      <w:r>
        <w:rPr>
          <w:rFonts w:ascii="Book Antiqua" w:hAnsi="Book Antiqua" w:eastAsia="Book Antiqua" w:cs="Book Antiqua"/>
        </w:rPr>
        <w:t xml:space="preserve">6 </w:t>
      </w:r>
      <w:r>
        <w:rPr>
          <w:rFonts w:ascii="Book Antiqua" w:hAnsi="Book Antiqua" w:eastAsia="Book Antiqua" w:cs="Book Antiqua"/>
          <w:b/>
          <w:bCs/>
        </w:rPr>
        <w:t>Mohammadi S</w:t>
      </w:r>
      <w:r>
        <w:rPr>
          <w:rFonts w:ascii="Book Antiqua" w:hAnsi="Book Antiqua" w:eastAsia="Book Antiqua" w:cs="Book Antiqua"/>
        </w:rPr>
        <w:t xml:space="preserve">, Saghaeian-Jazi M, Sedighi S, Memarian A. Sodium valproate modulates immune response by alternative activation of monocyte-derived macrophages in systemic lupus erythematosus. </w:t>
      </w:r>
      <w:r>
        <w:rPr>
          <w:rFonts w:ascii="Book Antiqua" w:hAnsi="Book Antiqua" w:eastAsia="Book Antiqua" w:cs="Book Antiqua"/>
          <w:i/>
          <w:iCs/>
        </w:rPr>
        <w:t>Clin Rheumatol</w:t>
      </w:r>
      <w:r>
        <w:rPr>
          <w:rFonts w:ascii="Book Antiqua" w:hAnsi="Book Antiqua" w:eastAsia="Book Antiqua" w:cs="Book Antiqua"/>
        </w:rPr>
        <w:t xml:space="preserve"> 2018; </w:t>
      </w:r>
      <w:r>
        <w:rPr>
          <w:rFonts w:ascii="Book Antiqua" w:hAnsi="Book Antiqua" w:eastAsia="Book Antiqua" w:cs="Book Antiqua"/>
          <w:b/>
          <w:bCs/>
        </w:rPr>
        <w:t>37</w:t>
      </w:r>
      <w:r>
        <w:rPr>
          <w:rFonts w:ascii="Book Antiqua" w:hAnsi="Book Antiqua" w:eastAsia="Book Antiqua" w:cs="Book Antiqua"/>
        </w:rPr>
        <w:t>: 719-727 [PMID: 29196891 DOI: 10.1007/s10067-017-3922-0]</w:t>
      </w:r>
    </w:p>
    <w:p>
      <w:pPr>
        <w:spacing w:line="360" w:lineRule="auto"/>
        <w:jc w:val="both"/>
        <w:rPr>
          <w:rFonts w:ascii="Book Antiqua" w:hAnsi="Book Antiqua"/>
        </w:rPr>
      </w:pPr>
      <w:r>
        <w:rPr>
          <w:rFonts w:ascii="Book Antiqua" w:hAnsi="Book Antiqua" w:eastAsia="Book Antiqua" w:cs="Book Antiqua"/>
        </w:rPr>
        <w:t xml:space="preserve">7 </w:t>
      </w:r>
      <w:r>
        <w:rPr>
          <w:rFonts w:ascii="Book Antiqua" w:hAnsi="Book Antiqua" w:eastAsia="Book Antiqua" w:cs="Book Antiqua"/>
          <w:b/>
          <w:bCs/>
        </w:rPr>
        <w:t>Panda S</w:t>
      </w:r>
      <w:r>
        <w:rPr>
          <w:rFonts w:ascii="Book Antiqua" w:hAnsi="Book Antiqua" w:eastAsia="Book Antiqua" w:cs="Book Antiqua"/>
        </w:rPr>
        <w:t xml:space="preserve">, Arora A, Luthra K, Mohan A, Vikram NK, Kumar Gupta N, Singh A. Hyperglycemia modulates M1/M2 macrophage polarization in chronic diabetic patients with pulmonary tuberculosis infection. </w:t>
      </w:r>
      <w:r>
        <w:rPr>
          <w:rFonts w:ascii="Book Antiqua" w:hAnsi="Book Antiqua" w:eastAsia="Book Antiqua" w:cs="Book Antiqua"/>
          <w:i/>
          <w:iCs/>
        </w:rPr>
        <w:t>Immunobiology</w:t>
      </w:r>
      <w:r>
        <w:rPr>
          <w:rFonts w:ascii="Book Antiqua" w:hAnsi="Book Antiqua" w:eastAsia="Book Antiqua" w:cs="Book Antiqua"/>
        </w:rPr>
        <w:t xml:space="preserve"> 2024; </w:t>
      </w:r>
      <w:r>
        <w:rPr>
          <w:rFonts w:ascii="Book Antiqua" w:hAnsi="Book Antiqua" w:eastAsia="Book Antiqua" w:cs="Book Antiqua"/>
          <w:b/>
          <w:bCs/>
        </w:rPr>
        <w:t>229</w:t>
      </w:r>
      <w:r>
        <w:rPr>
          <w:rFonts w:ascii="Book Antiqua" w:hAnsi="Book Antiqua" w:eastAsia="Book Antiqua" w:cs="Book Antiqua"/>
        </w:rPr>
        <w:t>: 152787 [PMID: 38271857 DOI: 10.1016/j.imbio.2024.152787]</w:t>
      </w:r>
    </w:p>
    <w:p>
      <w:pPr>
        <w:spacing w:line="360" w:lineRule="auto"/>
        <w:jc w:val="both"/>
        <w:rPr>
          <w:rFonts w:ascii="Book Antiqua" w:hAnsi="Book Antiqua"/>
        </w:rPr>
      </w:pPr>
      <w:r>
        <w:rPr>
          <w:rFonts w:ascii="Book Antiqua" w:hAnsi="Book Antiqua" w:eastAsia="Book Antiqua" w:cs="Book Antiqua"/>
        </w:rPr>
        <w:t xml:space="preserve">8 </w:t>
      </w:r>
      <w:r>
        <w:rPr>
          <w:rFonts w:ascii="Book Antiqua" w:hAnsi="Book Antiqua" w:eastAsia="Book Antiqua" w:cs="Book Antiqua"/>
          <w:b/>
          <w:bCs/>
        </w:rPr>
        <w:t>Peng ML</w:t>
      </w:r>
      <w:r>
        <w:rPr>
          <w:rFonts w:ascii="Book Antiqua" w:hAnsi="Book Antiqua" w:eastAsia="Book Antiqua" w:cs="Book Antiqua"/>
        </w:rPr>
        <w:t xml:space="preserve">, Fu Y, Wu CW, Zhang Y, Ren H, Zhou SS. Signaling Pathways Related to Oxidative Stress in Diabetic Cardiomyopathy. </w:t>
      </w:r>
      <w:r>
        <w:rPr>
          <w:rFonts w:ascii="Book Antiqua" w:hAnsi="Book Antiqua" w:eastAsia="Book Antiqua" w:cs="Book Antiqua"/>
          <w:i/>
          <w:iCs/>
        </w:rPr>
        <w:t>Front Endocrinol (Lausanne)</w:t>
      </w:r>
      <w:r>
        <w:rPr>
          <w:rFonts w:ascii="Book Antiqua" w:hAnsi="Book Antiqua" w:eastAsia="Book Antiqua" w:cs="Book Antiqua"/>
        </w:rPr>
        <w:t xml:space="preserve"> 2022; </w:t>
      </w:r>
      <w:r>
        <w:rPr>
          <w:rFonts w:ascii="Book Antiqua" w:hAnsi="Book Antiqua" w:eastAsia="Book Antiqua" w:cs="Book Antiqua"/>
          <w:b/>
          <w:bCs/>
        </w:rPr>
        <w:t>13</w:t>
      </w:r>
      <w:r>
        <w:rPr>
          <w:rFonts w:ascii="Book Antiqua" w:hAnsi="Book Antiqua" w:eastAsia="Book Antiqua" w:cs="Book Antiqua"/>
        </w:rPr>
        <w:t>: 907757 [PMID: 35784531 DOI: 10.3389/fendo.2022.907757]</w:t>
      </w:r>
    </w:p>
    <w:p>
      <w:pPr>
        <w:spacing w:line="360" w:lineRule="auto"/>
        <w:jc w:val="both"/>
        <w:rPr>
          <w:rFonts w:ascii="Book Antiqua" w:hAnsi="Book Antiqua"/>
        </w:rPr>
      </w:pPr>
      <w:r>
        <w:rPr>
          <w:rFonts w:ascii="Book Antiqua" w:hAnsi="Book Antiqua" w:eastAsia="Book Antiqua" w:cs="Book Antiqua"/>
        </w:rPr>
        <w:t xml:space="preserve">9 </w:t>
      </w:r>
      <w:r>
        <w:rPr>
          <w:rFonts w:ascii="Book Antiqua" w:hAnsi="Book Antiqua" w:eastAsia="Book Antiqua" w:cs="Book Antiqua"/>
          <w:b/>
          <w:bCs/>
        </w:rPr>
        <w:t>Zhang B</w:t>
      </w:r>
      <w:r>
        <w:rPr>
          <w:rFonts w:ascii="Book Antiqua" w:hAnsi="Book Antiqua" w:eastAsia="Book Antiqua" w:cs="Book Antiqua"/>
        </w:rPr>
        <w:t xml:space="preserve">, Yang Y, Yi J, Zhao Z, Ye R. Hyperglycemia modulates M1/M2 macrophage polarization via reactive oxygen species overproduction in ligature-induced periodontitis. </w:t>
      </w:r>
      <w:r>
        <w:rPr>
          <w:rFonts w:ascii="Book Antiqua" w:hAnsi="Book Antiqua" w:eastAsia="Book Antiqua" w:cs="Book Antiqua"/>
          <w:i/>
          <w:iCs/>
        </w:rPr>
        <w:t>J Periodontal Res</w:t>
      </w:r>
      <w:r>
        <w:rPr>
          <w:rFonts w:ascii="Book Antiqua" w:hAnsi="Book Antiqua" w:eastAsia="Book Antiqua" w:cs="Book Antiqua"/>
        </w:rPr>
        <w:t xml:space="preserve"> 2021; </w:t>
      </w:r>
      <w:r>
        <w:rPr>
          <w:rFonts w:ascii="Book Antiqua" w:hAnsi="Book Antiqua" w:eastAsia="Book Antiqua" w:cs="Book Antiqua"/>
          <w:b/>
          <w:bCs/>
        </w:rPr>
        <w:t>56</w:t>
      </w:r>
      <w:r>
        <w:rPr>
          <w:rFonts w:ascii="Book Antiqua" w:hAnsi="Book Antiqua" w:eastAsia="Book Antiqua" w:cs="Book Antiqua"/>
        </w:rPr>
        <w:t>: 991-1005 [PMID: 34190354 DOI: 10.1111/jre.12912]</w:t>
      </w:r>
    </w:p>
    <w:p>
      <w:pPr>
        <w:spacing w:line="360" w:lineRule="auto"/>
        <w:jc w:val="both"/>
        <w:rPr>
          <w:rFonts w:ascii="Book Antiqua" w:hAnsi="Book Antiqua"/>
        </w:rPr>
      </w:pPr>
      <w:r>
        <w:rPr>
          <w:rFonts w:ascii="Book Antiqua" w:hAnsi="Book Antiqua" w:eastAsia="Book Antiqua" w:cs="Book Antiqua"/>
        </w:rPr>
        <w:t xml:space="preserve">10 </w:t>
      </w:r>
      <w:r>
        <w:rPr>
          <w:rFonts w:ascii="Book Antiqua" w:hAnsi="Book Antiqua" w:eastAsia="Book Antiqua" w:cs="Book Antiqua"/>
          <w:b/>
          <w:bCs/>
        </w:rPr>
        <w:t>Pavlou S</w:t>
      </w:r>
      <w:r>
        <w:rPr>
          <w:rFonts w:ascii="Book Antiqua" w:hAnsi="Book Antiqua" w:eastAsia="Book Antiqua" w:cs="Book Antiqua"/>
        </w:rPr>
        <w:t xml:space="preserve">, Lindsay J, Ingram R, Xu H, Chen M. Sustained high glucose exposure sensitizes macrophage responses to cytokine stimuli but reduces their phagocytic activity. </w:t>
      </w:r>
      <w:r>
        <w:rPr>
          <w:rFonts w:ascii="Book Antiqua" w:hAnsi="Book Antiqua" w:eastAsia="Book Antiqua" w:cs="Book Antiqua"/>
          <w:i/>
          <w:iCs/>
        </w:rPr>
        <w:t>BMC Immunol</w:t>
      </w:r>
      <w:r>
        <w:rPr>
          <w:rFonts w:ascii="Book Antiqua" w:hAnsi="Book Antiqua" w:eastAsia="Book Antiqua" w:cs="Book Antiqua"/>
        </w:rPr>
        <w:t xml:space="preserve"> 2018; </w:t>
      </w:r>
      <w:r>
        <w:rPr>
          <w:rFonts w:ascii="Book Antiqua" w:hAnsi="Book Antiqua" w:eastAsia="Book Antiqua" w:cs="Book Antiqua"/>
          <w:b/>
          <w:bCs/>
        </w:rPr>
        <w:t>19</w:t>
      </w:r>
      <w:r>
        <w:rPr>
          <w:rFonts w:ascii="Book Antiqua" w:hAnsi="Book Antiqua" w:eastAsia="Book Antiqua" w:cs="Book Antiqua"/>
        </w:rPr>
        <w:t>: 24 [PMID: 29996768 DOI: 10.1186/s12865-018-0261-0]</w:t>
      </w:r>
    </w:p>
    <w:p>
      <w:pPr>
        <w:spacing w:line="360" w:lineRule="auto"/>
        <w:jc w:val="both"/>
        <w:rPr>
          <w:rFonts w:ascii="Book Antiqua" w:hAnsi="Book Antiqua"/>
        </w:rPr>
      </w:pPr>
      <w:r>
        <w:rPr>
          <w:rFonts w:ascii="Book Antiqua" w:hAnsi="Book Antiqua" w:eastAsia="Book Antiqua" w:cs="Book Antiqua"/>
        </w:rPr>
        <w:t xml:space="preserve">11 </w:t>
      </w:r>
      <w:r>
        <w:rPr>
          <w:rFonts w:ascii="Book Antiqua" w:hAnsi="Book Antiqua" w:eastAsia="Book Antiqua" w:cs="Book Antiqua"/>
          <w:b/>
          <w:bCs/>
        </w:rPr>
        <w:t>Lafuse WP</w:t>
      </w:r>
      <w:r>
        <w:rPr>
          <w:rFonts w:ascii="Book Antiqua" w:hAnsi="Book Antiqua" w:eastAsia="Book Antiqua" w:cs="Book Antiqua"/>
        </w:rPr>
        <w:t xml:space="preserve">, Wozniak DJ, Rajaram MVS. Role of Cardiac Macrophages on Cardiac Inflammation, Fibrosis and Tissue Repair. </w:t>
      </w:r>
      <w:r>
        <w:rPr>
          <w:rFonts w:ascii="Book Antiqua" w:hAnsi="Book Antiqua" w:eastAsia="Book Antiqua" w:cs="Book Antiqua"/>
          <w:i/>
          <w:iCs/>
        </w:rPr>
        <w:t>Cells</w:t>
      </w:r>
      <w:r>
        <w:rPr>
          <w:rFonts w:ascii="Book Antiqua" w:hAnsi="Book Antiqua" w:eastAsia="Book Antiqua" w:cs="Book Antiqua"/>
        </w:rPr>
        <w:t xml:space="preserve"> 2020; </w:t>
      </w:r>
      <w:r>
        <w:rPr>
          <w:rFonts w:ascii="Book Antiqua" w:hAnsi="Book Antiqua" w:eastAsia="Book Antiqua" w:cs="Book Antiqua"/>
          <w:b/>
          <w:bCs/>
        </w:rPr>
        <w:t>10</w:t>
      </w:r>
      <w:r>
        <w:rPr>
          <w:rFonts w:ascii="Book Antiqua" w:hAnsi="Book Antiqua" w:eastAsia="Book Antiqua" w:cs="Book Antiqua"/>
        </w:rPr>
        <w:t xml:space="preserve"> [PMID: 33396359 DOI: 10.3390/cells10010051]</w:t>
      </w:r>
    </w:p>
    <w:p>
      <w:pPr>
        <w:spacing w:line="360" w:lineRule="auto"/>
        <w:jc w:val="both"/>
        <w:rPr>
          <w:rFonts w:ascii="Book Antiqua" w:hAnsi="Book Antiqua"/>
        </w:rPr>
      </w:pPr>
      <w:r>
        <w:rPr>
          <w:rFonts w:ascii="Book Antiqua" w:hAnsi="Book Antiqua" w:eastAsia="Book Antiqua" w:cs="Book Antiqua"/>
        </w:rPr>
        <w:t xml:space="preserve">12 </w:t>
      </w:r>
      <w:r>
        <w:rPr>
          <w:rFonts w:ascii="Book Antiqua" w:hAnsi="Book Antiqua" w:eastAsia="Book Antiqua" w:cs="Book Antiqua"/>
          <w:b/>
          <w:bCs/>
        </w:rPr>
        <w:t>Abuduhalike R</w:t>
      </w:r>
      <w:r>
        <w:rPr>
          <w:rFonts w:ascii="Book Antiqua" w:hAnsi="Book Antiqua" w:eastAsia="Book Antiqua" w:cs="Book Antiqua"/>
        </w:rPr>
        <w:t xml:space="preserve">, Abudouwayiti A, Juan S, MaheMuti A. Study on the Mechanism of NLRP3/IL-1/ NF-κB Signaling Pathway and Macrophage Polarization in the Occurrence and Development of VTE. </w:t>
      </w:r>
      <w:r>
        <w:rPr>
          <w:rFonts w:ascii="Book Antiqua" w:hAnsi="Book Antiqua" w:eastAsia="Book Antiqua" w:cs="Book Antiqua"/>
          <w:i/>
          <w:iCs/>
        </w:rPr>
        <w:t>Ann Vasc Surg</w:t>
      </w:r>
      <w:r>
        <w:rPr>
          <w:rFonts w:ascii="Book Antiqua" w:hAnsi="Book Antiqua" w:eastAsia="Book Antiqua" w:cs="Book Antiqua"/>
        </w:rPr>
        <w:t xml:space="preserve"> 2023; </w:t>
      </w:r>
      <w:r>
        <w:rPr>
          <w:rFonts w:ascii="Book Antiqua" w:hAnsi="Book Antiqua" w:eastAsia="Book Antiqua" w:cs="Book Antiqua"/>
          <w:b/>
          <w:bCs/>
        </w:rPr>
        <w:t>89</w:t>
      </w:r>
      <w:r>
        <w:rPr>
          <w:rFonts w:ascii="Book Antiqua" w:hAnsi="Book Antiqua" w:eastAsia="Book Antiqua" w:cs="Book Antiqua"/>
        </w:rPr>
        <w:t>: 280-292 [PMID: 36441086 DOI: 10.1016/j.avsg.2022.09.056]</w:t>
      </w:r>
    </w:p>
    <w:p>
      <w:pPr>
        <w:spacing w:line="360" w:lineRule="auto"/>
        <w:jc w:val="both"/>
        <w:rPr>
          <w:rFonts w:ascii="Book Antiqua" w:hAnsi="Book Antiqua"/>
        </w:rPr>
      </w:pPr>
      <w:r>
        <w:rPr>
          <w:rFonts w:ascii="Book Antiqua" w:hAnsi="Book Antiqua" w:eastAsia="Book Antiqua" w:cs="Book Antiqua"/>
        </w:rPr>
        <w:t xml:space="preserve">13 </w:t>
      </w:r>
      <w:r>
        <w:rPr>
          <w:rFonts w:ascii="Book Antiqua" w:hAnsi="Book Antiqua" w:eastAsia="Book Antiqua" w:cs="Book Antiqua"/>
          <w:b/>
          <w:bCs/>
        </w:rPr>
        <w:t>Qing L</w:t>
      </w:r>
      <w:r>
        <w:rPr>
          <w:rFonts w:ascii="Book Antiqua" w:hAnsi="Book Antiqua" w:eastAsia="Book Antiqua" w:cs="Book Antiqua"/>
        </w:rPr>
        <w:t xml:space="preserve">, Fu J, Wu P, Zhou Z, Yu F, Tang J. Metformin induces the M2 macrophage polarization to accelerate the wound healing via regulating AMPK/mTOR/NLRP3 inflammasome singling pathway. </w:t>
      </w:r>
      <w:r>
        <w:rPr>
          <w:rFonts w:ascii="Book Antiqua" w:hAnsi="Book Antiqua" w:eastAsia="Book Antiqua" w:cs="Book Antiqua"/>
          <w:i/>
          <w:iCs/>
        </w:rPr>
        <w:t>Am J Transl Res</w:t>
      </w:r>
      <w:r>
        <w:rPr>
          <w:rFonts w:ascii="Book Antiqua" w:hAnsi="Book Antiqua" w:eastAsia="Book Antiqua" w:cs="Book Antiqua"/>
        </w:rPr>
        <w:t xml:space="preserve"> 2019; </w:t>
      </w:r>
      <w:r>
        <w:rPr>
          <w:rFonts w:ascii="Book Antiqua" w:hAnsi="Book Antiqua" w:eastAsia="Book Antiqua" w:cs="Book Antiqua"/>
          <w:b/>
          <w:bCs/>
        </w:rPr>
        <w:t>11</w:t>
      </w:r>
      <w:r>
        <w:rPr>
          <w:rFonts w:ascii="Book Antiqua" w:hAnsi="Book Antiqua" w:eastAsia="Book Antiqua" w:cs="Book Antiqua"/>
        </w:rPr>
        <w:t>: 655-668 [PMID: 30899369]</w:t>
      </w:r>
    </w:p>
    <w:p>
      <w:pPr>
        <w:spacing w:line="360" w:lineRule="auto"/>
        <w:jc w:val="both"/>
        <w:rPr>
          <w:rFonts w:ascii="Book Antiqua" w:hAnsi="Book Antiqua"/>
        </w:rPr>
      </w:pPr>
      <w:r>
        <w:rPr>
          <w:rFonts w:ascii="Book Antiqua" w:hAnsi="Book Antiqua" w:eastAsia="Book Antiqua" w:cs="Book Antiqua"/>
        </w:rPr>
        <w:t xml:space="preserve">14 </w:t>
      </w:r>
      <w:r>
        <w:rPr>
          <w:rFonts w:ascii="Book Antiqua" w:hAnsi="Book Antiqua" w:eastAsia="Book Antiqua" w:cs="Book Antiqua"/>
          <w:b/>
          <w:bCs/>
        </w:rPr>
        <w:t>De Nigris V</w:t>
      </w:r>
      <w:r>
        <w:rPr>
          <w:rFonts w:ascii="Book Antiqua" w:hAnsi="Book Antiqua" w:eastAsia="Book Antiqua" w:cs="Book Antiqua"/>
        </w:rPr>
        <w:t xml:space="preserve">, Prattichizzo F, Iijima H, Ceriello A. DPP-4 Inhibitors Have Different Effects on Endothelial Low-Grade Inflammation and on the M1-M2 Macrophage Polarization Under Hyperglycemic Conditions. </w:t>
      </w:r>
      <w:r>
        <w:rPr>
          <w:rFonts w:ascii="Book Antiqua" w:hAnsi="Book Antiqua" w:eastAsia="Book Antiqua" w:cs="Book Antiqua"/>
          <w:i/>
          <w:iCs/>
        </w:rPr>
        <w:t>Diabetes Metab Syndr Obes</w:t>
      </w:r>
      <w:r>
        <w:rPr>
          <w:rFonts w:ascii="Book Antiqua" w:hAnsi="Book Antiqua" w:eastAsia="Book Antiqua" w:cs="Book Antiqua"/>
        </w:rPr>
        <w:t xml:space="preserve"> 2021; </w:t>
      </w:r>
      <w:r>
        <w:rPr>
          <w:rFonts w:ascii="Book Antiqua" w:hAnsi="Book Antiqua" w:eastAsia="Book Antiqua" w:cs="Book Antiqua"/>
          <w:b/>
          <w:bCs/>
        </w:rPr>
        <w:t>14</w:t>
      </w:r>
      <w:r>
        <w:rPr>
          <w:rFonts w:ascii="Book Antiqua" w:hAnsi="Book Antiqua" w:eastAsia="Book Antiqua" w:cs="Book Antiqua"/>
        </w:rPr>
        <w:t>: 1519-1531 [PMID: 33854350 DOI: 10.2147/DMSO.S302621]</w:t>
      </w:r>
    </w:p>
    <w:p>
      <w:pPr>
        <w:spacing w:line="360" w:lineRule="auto"/>
        <w:jc w:val="both"/>
        <w:rPr>
          <w:rFonts w:ascii="Book Antiqua" w:hAnsi="Book Antiqua"/>
        </w:rPr>
      </w:pPr>
      <w:r>
        <w:rPr>
          <w:rFonts w:ascii="Book Antiqua" w:hAnsi="Book Antiqua" w:eastAsia="Book Antiqua" w:cs="Book Antiqua"/>
        </w:rPr>
        <w:t xml:space="preserve">15 </w:t>
      </w:r>
      <w:r>
        <w:rPr>
          <w:rFonts w:ascii="Book Antiqua" w:hAnsi="Book Antiqua" w:eastAsia="Book Antiqua" w:cs="Book Antiqua"/>
          <w:b/>
          <w:bCs/>
        </w:rPr>
        <w:t>Jahan H</w:t>
      </w:r>
      <w:r>
        <w:rPr>
          <w:rFonts w:ascii="Book Antiqua" w:hAnsi="Book Antiqua" w:eastAsia="Book Antiqua" w:cs="Book Antiqua"/>
        </w:rPr>
        <w:t xml:space="preserve">, Choudhary MI. Gliclazide alters macrophages polarization state in diabetic atherosclerosis in vitro via blocking AGE-RAGE/TLR4-reactive oxygen species-activated NF-kβ nexus. </w:t>
      </w:r>
      <w:r>
        <w:rPr>
          <w:rFonts w:ascii="Book Antiqua" w:hAnsi="Book Antiqua" w:eastAsia="Book Antiqua" w:cs="Book Antiqua"/>
          <w:i/>
          <w:iCs/>
        </w:rPr>
        <w:t>Eur J Pharmacol</w:t>
      </w:r>
      <w:r>
        <w:rPr>
          <w:rFonts w:ascii="Book Antiqua" w:hAnsi="Book Antiqua" w:eastAsia="Book Antiqua" w:cs="Book Antiqua"/>
        </w:rPr>
        <w:t xml:space="preserve"> 2021; </w:t>
      </w:r>
      <w:r>
        <w:rPr>
          <w:rFonts w:ascii="Book Antiqua" w:hAnsi="Book Antiqua" w:eastAsia="Book Antiqua" w:cs="Book Antiqua"/>
          <w:b/>
          <w:bCs/>
        </w:rPr>
        <w:t>894</w:t>
      </w:r>
      <w:r>
        <w:rPr>
          <w:rFonts w:ascii="Book Antiqua" w:hAnsi="Book Antiqua" w:eastAsia="Book Antiqua" w:cs="Book Antiqua"/>
        </w:rPr>
        <w:t>: 173874 [PMID: 33460615 DOI: 10.1016/j.ejphar.2021.173874]</w:t>
      </w:r>
    </w:p>
    <w:p>
      <w:pPr>
        <w:spacing w:line="360" w:lineRule="auto"/>
        <w:jc w:val="both"/>
        <w:rPr>
          <w:rFonts w:ascii="Book Antiqua" w:hAnsi="Book Antiqua"/>
        </w:rPr>
      </w:pPr>
      <w:r>
        <w:rPr>
          <w:rFonts w:ascii="Book Antiqua" w:hAnsi="Book Antiqua" w:eastAsia="Book Antiqua" w:cs="Book Antiqua"/>
        </w:rPr>
        <w:t xml:space="preserve">16 </w:t>
      </w:r>
      <w:r>
        <w:rPr>
          <w:rFonts w:ascii="Book Antiqua" w:hAnsi="Book Antiqua" w:eastAsia="Book Antiqua" w:cs="Book Antiqua"/>
          <w:b/>
          <w:bCs/>
        </w:rPr>
        <w:t>Zobel EH</w:t>
      </w:r>
      <w:r>
        <w:rPr>
          <w:rFonts w:ascii="Book Antiqua" w:hAnsi="Book Antiqua" w:eastAsia="Book Antiqua" w:cs="Book Antiqua"/>
        </w:rPr>
        <w:t xml:space="preserve">, Ripa RS, von Scholten BJ, Rotbain Curovic V, Kjaer A, Hansen TW, Rossing P, Størling J. Effect of liraglutide on expression of inflammatory genes in type 2 diabetes. </w:t>
      </w:r>
      <w:r>
        <w:rPr>
          <w:rFonts w:ascii="Book Antiqua" w:hAnsi="Book Antiqua" w:eastAsia="Book Antiqua" w:cs="Book Antiqua"/>
          <w:i/>
          <w:iCs/>
        </w:rPr>
        <w:t>Sci Rep</w:t>
      </w:r>
      <w:r>
        <w:rPr>
          <w:rFonts w:ascii="Book Antiqua" w:hAnsi="Book Antiqua" w:eastAsia="Book Antiqua" w:cs="Book Antiqua"/>
        </w:rPr>
        <w:t xml:space="preserve"> 2021; </w:t>
      </w:r>
      <w:r>
        <w:rPr>
          <w:rFonts w:ascii="Book Antiqua" w:hAnsi="Book Antiqua" w:eastAsia="Book Antiqua" w:cs="Book Antiqua"/>
          <w:b/>
          <w:bCs/>
        </w:rPr>
        <w:t>11</w:t>
      </w:r>
      <w:r>
        <w:rPr>
          <w:rFonts w:ascii="Book Antiqua" w:hAnsi="Book Antiqua" w:eastAsia="Book Antiqua" w:cs="Book Antiqua"/>
        </w:rPr>
        <w:t>: 18522 [PMID: 34535716 DOI: 10.1038/s41598-021-97967-0]</w:t>
      </w:r>
    </w:p>
    <w:p>
      <w:pPr>
        <w:spacing w:line="360" w:lineRule="auto"/>
        <w:jc w:val="both"/>
        <w:rPr>
          <w:rFonts w:ascii="Book Antiqua" w:hAnsi="Book Antiqua"/>
        </w:rPr>
      </w:pPr>
      <w:r>
        <w:rPr>
          <w:rFonts w:ascii="Book Antiqua" w:hAnsi="Book Antiqua" w:eastAsia="Book Antiqua" w:cs="Book Antiqua"/>
        </w:rPr>
        <w:t xml:space="preserve">17 </w:t>
      </w:r>
      <w:r>
        <w:rPr>
          <w:rFonts w:ascii="Book Antiqua" w:hAnsi="Book Antiqua" w:eastAsia="Book Antiqua" w:cs="Book Antiqua"/>
          <w:b/>
          <w:bCs/>
        </w:rPr>
        <w:t>Nassif RM</w:t>
      </w:r>
      <w:r>
        <w:rPr>
          <w:rFonts w:ascii="Book Antiqua" w:hAnsi="Book Antiqua" w:eastAsia="Book Antiqua" w:cs="Book Antiqua"/>
        </w:rPr>
        <w:t xml:space="preserve">, Chalhoub E, Chedid P, Hurtado-Nedelec M, Raya E, Dang PM, Marie JC, El-Benna J. Metformin Inhibits ROS Production by Human M2 Macrophages via the Activation of AMPK. </w:t>
      </w:r>
      <w:r>
        <w:rPr>
          <w:rFonts w:ascii="Book Antiqua" w:hAnsi="Book Antiqua" w:eastAsia="Book Antiqua" w:cs="Book Antiqua"/>
          <w:i/>
          <w:iCs/>
        </w:rPr>
        <w:t>Biomedicines</w:t>
      </w:r>
      <w:r>
        <w:rPr>
          <w:rFonts w:ascii="Book Antiqua" w:hAnsi="Book Antiqua" w:eastAsia="Book Antiqua" w:cs="Book Antiqua"/>
        </w:rPr>
        <w:t xml:space="preserve"> 2022; </w:t>
      </w:r>
      <w:r>
        <w:rPr>
          <w:rFonts w:ascii="Book Antiqua" w:hAnsi="Book Antiqua" w:eastAsia="Book Antiqua" w:cs="Book Antiqua"/>
          <w:b/>
          <w:bCs/>
        </w:rPr>
        <w:t>10</w:t>
      </w:r>
      <w:r>
        <w:rPr>
          <w:rFonts w:ascii="Book Antiqua" w:hAnsi="Book Antiqua" w:eastAsia="Book Antiqua" w:cs="Book Antiqua"/>
        </w:rPr>
        <w:t xml:space="preserve"> [PMID: 35203528 DOI: 10.3390/biomedicines10020319]</w:t>
      </w:r>
    </w:p>
    <w:p>
      <w:pPr>
        <w:spacing w:line="360" w:lineRule="auto"/>
        <w:jc w:val="both"/>
        <w:rPr>
          <w:rFonts w:ascii="Book Antiqua" w:hAnsi="Book Antiqua"/>
        </w:rPr>
      </w:pPr>
      <w:r>
        <w:rPr>
          <w:rFonts w:ascii="Book Antiqua" w:hAnsi="Book Antiqua" w:eastAsia="Book Antiqua" w:cs="Book Antiqua"/>
        </w:rPr>
        <w:t xml:space="preserve">18 </w:t>
      </w:r>
      <w:r>
        <w:rPr>
          <w:rFonts w:ascii="Book Antiqua" w:hAnsi="Book Antiqua" w:eastAsia="Book Antiqua" w:cs="Book Antiqua"/>
          <w:b/>
          <w:bCs/>
        </w:rPr>
        <w:t>Theofilis P</w:t>
      </w:r>
      <w:r>
        <w:rPr>
          <w:rFonts w:ascii="Book Antiqua" w:hAnsi="Book Antiqua" w:eastAsia="Book Antiqua" w:cs="Book Antiqua"/>
        </w:rPr>
        <w:t xml:space="preserve">, Antonopoulos AS, Katsimichas T, Oikonomou E, Siasos G, Aggeli C, Tsioufis K, Tousoulis D. The impact of SGLT2 inhibition on imaging markers of cardiac function: A systematic review and meta-analysis. </w:t>
      </w:r>
      <w:r>
        <w:rPr>
          <w:rFonts w:ascii="Book Antiqua" w:hAnsi="Book Antiqua" w:eastAsia="Book Antiqua" w:cs="Book Antiqua"/>
          <w:i/>
          <w:iCs/>
        </w:rPr>
        <w:t>Pharmacol Res</w:t>
      </w:r>
      <w:r>
        <w:rPr>
          <w:rFonts w:ascii="Book Antiqua" w:hAnsi="Book Antiqua" w:eastAsia="Book Antiqua" w:cs="Book Antiqua"/>
        </w:rPr>
        <w:t xml:space="preserve"> 2022; </w:t>
      </w:r>
      <w:r>
        <w:rPr>
          <w:rFonts w:ascii="Book Antiqua" w:hAnsi="Book Antiqua" w:eastAsia="Book Antiqua" w:cs="Book Antiqua"/>
          <w:b/>
          <w:bCs/>
        </w:rPr>
        <w:t>180</w:t>
      </w:r>
      <w:r>
        <w:rPr>
          <w:rFonts w:ascii="Book Antiqua" w:hAnsi="Book Antiqua" w:eastAsia="Book Antiqua" w:cs="Book Antiqua"/>
        </w:rPr>
        <w:t>: 106243 [PMID: 35523389 DOI: 10.1016/j.phrs.2022.106243]</w:t>
      </w:r>
    </w:p>
    <w:p>
      <w:pPr>
        <w:spacing w:line="360" w:lineRule="auto"/>
        <w:jc w:val="both"/>
        <w:rPr>
          <w:rFonts w:ascii="Book Antiqua" w:hAnsi="Book Antiqua"/>
        </w:rPr>
      </w:pPr>
      <w:r>
        <w:rPr>
          <w:rFonts w:ascii="Book Antiqua" w:hAnsi="Book Antiqua" w:eastAsia="Book Antiqua" w:cs="Book Antiqua"/>
        </w:rPr>
        <w:t xml:space="preserve">19 </w:t>
      </w:r>
      <w:r>
        <w:rPr>
          <w:rFonts w:ascii="Book Antiqua" w:hAnsi="Book Antiqua" w:eastAsia="Book Antiqua" w:cs="Book Antiqua"/>
          <w:b/>
          <w:bCs/>
        </w:rPr>
        <w:t>Brenner C</w:t>
      </w:r>
      <w:r>
        <w:rPr>
          <w:rFonts w:ascii="Book Antiqua" w:hAnsi="Book Antiqua" w:eastAsia="Book Antiqua" w:cs="Book Antiqua"/>
        </w:rPr>
        <w:t xml:space="preserve">, Franz WM, Kühlenthal S, Kuschnerus K, Remm F, Gross L, Theiss HD, Landmesser U, Kränkel N. DPP-4 inhibition ameliorates atherosclerosis by priming monocytes into M2 macrophages. </w:t>
      </w:r>
      <w:r>
        <w:rPr>
          <w:rFonts w:ascii="Book Antiqua" w:hAnsi="Book Antiqua" w:eastAsia="Book Antiqua" w:cs="Book Antiqua"/>
          <w:i/>
          <w:iCs/>
        </w:rPr>
        <w:t>Int J Cardiol</w:t>
      </w:r>
      <w:r>
        <w:rPr>
          <w:rFonts w:ascii="Book Antiqua" w:hAnsi="Book Antiqua" w:eastAsia="Book Antiqua" w:cs="Book Antiqua"/>
        </w:rPr>
        <w:t xml:space="preserve"> 2015; </w:t>
      </w:r>
      <w:r>
        <w:rPr>
          <w:rFonts w:ascii="Book Antiqua" w:hAnsi="Book Antiqua" w:eastAsia="Book Antiqua" w:cs="Book Antiqua"/>
          <w:b/>
          <w:bCs/>
        </w:rPr>
        <w:t>199</w:t>
      </w:r>
      <w:r>
        <w:rPr>
          <w:rFonts w:ascii="Book Antiqua" w:hAnsi="Book Antiqua" w:eastAsia="Book Antiqua" w:cs="Book Antiqua"/>
        </w:rPr>
        <w:t>: 163-169 [PMID: 26197403 DOI: 10.1016/j.ijcard.2015.07.044]</w:t>
      </w:r>
    </w:p>
    <w:p>
      <w:pPr>
        <w:spacing w:line="360" w:lineRule="auto"/>
        <w:jc w:val="both"/>
        <w:rPr>
          <w:rFonts w:ascii="Book Antiqua" w:hAnsi="Book Antiqua"/>
        </w:rPr>
      </w:pPr>
      <w:r>
        <w:rPr>
          <w:rFonts w:ascii="Book Antiqua" w:hAnsi="Book Antiqua" w:eastAsia="Book Antiqua" w:cs="Book Antiqua"/>
        </w:rPr>
        <w:t xml:space="preserve">20 </w:t>
      </w:r>
      <w:r>
        <w:rPr>
          <w:rFonts w:ascii="Book Antiqua" w:hAnsi="Book Antiqua" w:eastAsia="Book Antiqua" w:cs="Book Antiqua"/>
          <w:b/>
          <w:bCs/>
        </w:rPr>
        <w:t>Kitagawa N</w:t>
      </w:r>
      <w:r>
        <w:rPr>
          <w:rFonts w:ascii="Book Antiqua" w:hAnsi="Book Antiqua" w:eastAsia="Book Antiqua" w:cs="Book Antiqua"/>
        </w:rPr>
        <w:t xml:space="preserve">, Hamaguchi M, Majima S, Fukuda T, Kimura T, Hashimoto Y, Tanaka M, Yamazaki M, Nakamura N, Fukui M. Dipeptidyl peptidase-4 inhibitors have adverse effects for the proliferation of human T cells. </w:t>
      </w:r>
      <w:r>
        <w:rPr>
          <w:rFonts w:ascii="Book Antiqua" w:hAnsi="Book Antiqua" w:eastAsia="Book Antiqua" w:cs="Book Antiqua"/>
          <w:i/>
          <w:iCs/>
        </w:rPr>
        <w:t>J Clin Biochem Nutr</w:t>
      </w:r>
      <w:r>
        <w:rPr>
          <w:rFonts w:ascii="Book Antiqua" w:hAnsi="Book Antiqua" w:eastAsia="Book Antiqua" w:cs="Book Antiqua"/>
        </w:rPr>
        <w:t xml:space="preserve"> 2018; </w:t>
      </w:r>
      <w:r>
        <w:rPr>
          <w:rFonts w:ascii="Book Antiqua" w:hAnsi="Book Antiqua" w:eastAsia="Book Antiqua" w:cs="Book Antiqua"/>
          <w:b/>
          <w:bCs/>
        </w:rPr>
        <w:t>63</w:t>
      </w:r>
      <w:r>
        <w:rPr>
          <w:rFonts w:ascii="Book Antiqua" w:hAnsi="Book Antiqua" w:eastAsia="Book Antiqua" w:cs="Book Antiqua"/>
        </w:rPr>
        <w:t>: 106-112 [PMID: 30279621 DOI: 10.3164/jcbn.17-64]</w:t>
      </w:r>
    </w:p>
    <w:p>
      <w:pPr>
        <w:spacing w:line="360" w:lineRule="auto"/>
        <w:jc w:val="both"/>
        <w:rPr>
          <w:rFonts w:ascii="Book Antiqua" w:hAnsi="Book Antiqua"/>
        </w:rPr>
      </w:pPr>
      <w:r>
        <w:rPr>
          <w:rFonts w:ascii="Book Antiqua" w:hAnsi="Book Antiqua" w:eastAsia="Book Antiqua" w:cs="Book Antiqua"/>
        </w:rPr>
        <w:t xml:space="preserve">21 </w:t>
      </w:r>
      <w:r>
        <w:rPr>
          <w:rFonts w:ascii="Book Antiqua" w:hAnsi="Book Antiqua" w:eastAsia="Book Antiqua" w:cs="Book Antiqua"/>
          <w:b/>
          <w:bCs/>
        </w:rPr>
        <w:t>Shao S</w:t>
      </w:r>
      <w:r>
        <w:rPr>
          <w:rFonts w:ascii="Book Antiqua" w:hAnsi="Book Antiqua" w:eastAsia="Book Antiqua" w:cs="Book Antiqua"/>
        </w:rPr>
        <w:t xml:space="preserve">, Xu Q, Yu X, Pan R, Chen Y. Dipeptidyl peptidase 4 inhibitors and their potential immune modulatory functions. </w:t>
      </w:r>
      <w:r>
        <w:rPr>
          <w:rFonts w:ascii="Book Antiqua" w:hAnsi="Book Antiqua" w:eastAsia="Book Antiqua" w:cs="Book Antiqua"/>
          <w:i/>
          <w:iCs/>
        </w:rPr>
        <w:t>Pharmacol Ther</w:t>
      </w:r>
      <w:r>
        <w:rPr>
          <w:rFonts w:ascii="Book Antiqua" w:hAnsi="Book Antiqua" w:eastAsia="Book Antiqua" w:cs="Book Antiqua"/>
        </w:rPr>
        <w:t xml:space="preserve"> 2020; </w:t>
      </w:r>
      <w:r>
        <w:rPr>
          <w:rFonts w:ascii="Book Antiqua" w:hAnsi="Book Antiqua" w:eastAsia="Book Antiqua" w:cs="Book Antiqua"/>
          <w:b/>
          <w:bCs/>
        </w:rPr>
        <w:t>209</w:t>
      </w:r>
      <w:r>
        <w:rPr>
          <w:rFonts w:ascii="Book Antiqua" w:hAnsi="Book Antiqua" w:eastAsia="Book Antiqua" w:cs="Book Antiqua"/>
        </w:rPr>
        <w:t>: 107503 [PMID: 32061923 DOI: 10.1016/j.pharmthera.2020.107503]</w:t>
      </w:r>
    </w:p>
    <w:p>
      <w:pPr>
        <w:spacing w:line="360" w:lineRule="auto"/>
        <w:jc w:val="both"/>
        <w:rPr>
          <w:rFonts w:ascii="Book Antiqua" w:hAnsi="Book Antiqua"/>
        </w:rPr>
      </w:pPr>
      <w:r>
        <w:rPr>
          <w:rFonts w:ascii="Book Antiqua" w:hAnsi="Book Antiqua" w:eastAsia="Book Antiqua" w:cs="Book Antiqua"/>
        </w:rPr>
        <w:t xml:space="preserve">22 </w:t>
      </w:r>
      <w:r>
        <w:rPr>
          <w:rFonts w:ascii="Book Antiqua" w:hAnsi="Book Antiqua" w:eastAsia="Book Antiqua" w:cs="Book Antiqua"/>
          <w:b/>
          <w:bCs/>
        </w:rPr>
        <w:t>Zeng C</w:t>
      </w:r>
      <w:r>
        <w:rPr>
          <w:rFonts w:ascii="Book Antiqua" w:hAnsi="Book Antiqua" w:eastAsia="Book Antiqua" w:cs="Book Antiqua"/>
        </w:rPr>
        <w:t xml:space="preserve">, Duan F, Hu J, Luo B, Huang B, Lou X, Sun X, Li H, Zhang X, Yin S, Tan H. NLRP3 inflammasome-mediated pyroptosis contributes to the pathogenesis of non-ischemic dilated cardiomyopathy. </w:t>
      </w:r>
      <w:r>
        <w:rPr>
          <w:rFonts w:ascii="Book Antiqua" w:hAnsi="Book Antiqua" w:eastAsia="Book Antiqua" w:cs="Book Antiqua"/>
          <w:i/>
          <w:iCs/>
        </w:rPr>
        <w:t>Redox Biol</w:t>
      </w:r>
      <w:r>
        <w:rPr>
          <w:rFonts w:ascii="Book Antiqua" w:hAnsi="Book Antiqua" w:eastAsia="Book Antiqua" w:cs="Book Antiqua"/>
        </w:rPr>
        <w:t xml:space="preserve"> 2020; </w:t>
      </w:r>
      <w:r>
        <w:rPr>
          <w:rFonts w:ascii="Book Antiqua" w:hAnsi="Book Antiqua" w:eastAsia="Book Antiqua" w:cs="Book Antiqua"/>
          <w:b/>
          <w:bCs/>
        </w:rPr>
        <w:t>34</w:t>
      </w:r>
      <w:r>
        <w:rPr>
          <w:rFonts w:ascii="Book Antiqua" w:hAnsi="Book Antiqua" w:eastAsia="Book Antiqua" w:cs="Book Antiqua"/>
        </w:rPr>
        <w:t>: 101523 [PMID: 32273259 DOI: 10.1016/j.redox.2020.101523]</w:t>
      </w:r>
    </w:p>
    <w:p>
      <w:pPr>
        <w:spacing w:line="360" w:lineRule="auto"/>
        <w:jc w:val="both"/>
        <w:rPr>
          <w:rFonts w:ascii="Book Antiqua" w:hAnsi="Book Antiqua"/>
        </w:rPr>
      </w:pPr>
      <w:r>
        <w:rPr>
          <w:rFonts w:ascii="Book Antiqua" w:hAnsi="Book Antiqua" w:eastAsia="Book Antiqua" w:cs="Book Antiqua"/>
        </w:rPr>
        <w:t xml:space="preserve">23 </w:t>
      </w:r>
      <w:r>
        <w:rPr>
          <w:rFonts w:ascii="Book Antiqua" w:hAnsi="Book Antiqua" w:eastAsia="Book Antiqua" w:cs="Book Antiqua"/>
          <w:b/>
          <w:bCs/>
        </w:rPr>
        <w:t>Mouton AJ</w:t>
      </w:r>
      <w:r>
        <w:rPr>
          <w:rFonts w:ascii="Book Antiqua" w:hAnsi="Book Antiqua" w:eastAsia="Book Antiqua" w:cs="Book Antiqua"/>
        </w:rPr>
        <w:t xml:space="preserve">, Li X, Hall ME, Hall JE. Obesity, Hypertension, and Cardiac Dysfunction: Novel Roles of Immunometabolism in Macrophage Activation and Inflammation. </w:t>
      </w:r>
      <w:r>
        <w:rPr>
          <w:rFonts w:ascii="Book Antiqua" w:hAnsi="Book Antiqua" w:eastAsia="Book Antiqua" w:cs="Book Antiqua"/>
          <w:i/>
          <w:iCs/>
        </w:rPr>
        <w:t>Circ Res</w:t>
      </w:r>
      <w:r>
        <w:rPr>
          <w:rFonts w:ascii="Book Antiqua" w:hAnsi="Book Antiqua" w:eastAsia="Book Antiqua" w:cs="Book Antiqua"/>
        </w:rPr>
        <w:t xml:space="preserve"> 2020; </w:t>
      </w:r>
      <w:r>
        <w:rPr>
          <w:rFonts w:ascii="Book Antiqua" w:hAnsi="Book Antiqua" w:eastAsia="Book Antiqua" w:cs="Book Antiqua"/>
          <w:b/>
          <w:bCs/>
        </w:rPr>
        <w:t>126</w:t>
      </w:r>
      <w:r>
        <w:rPr>
          <w:rFonts w:ascii="Book Antiqua" w:hAnsi="Book Antiqua" w:eastAsia="Book Antiqua" w:cs="Book Antiqua"/>
        </w:rPr>
        <w:t>: 789-806 [PMID: 32163341 DOI: 10.1161/CIRCRESAHA.119.312321]</w:t>
      </w:r>
    </w:p>
    <w:p>
      <w:pPr>
        <w:spacing w:line="360" w:lineRule="auto"/>
        <w:jc w:val="both"/>
        <w:rPr>
          <w:rFonts w:ascii="Book Antiqua" w:hAnsi="Book Antiqua"/>
        </w:rPr>
      </w:pPr>
      <w:r>
        <w:rPr>
          <w:rFonts w:ascii="Book Antiqua" w:hAnsi="Book Antiqua" w:eastAsia="Book Antiqua" w:cs="Book Antiqua"/>
        </w:rPr>
        <w:t xml:space="preserve">24 </w:t>
      </w:r>
      <w:r>
        <w:rPr>
          <w:rFonts w:ascii="Book Antiqua" w:hAnsi="Book Antiqua" w:eastAsia="Book Antiqua" w:cs="Book Antiqua"/>
          <w:b/>
          <w:bCs/>
        </w:rPr>
        <w:t>Nishida S</w:t>
      </w:r>
      <w:r>
        <w:rPr>
          <w:rFonts w:ascii="Book Antiqua" w:hAnsi="Book Antiqua" w:eastAsia="Book Antiqua" w:cs="Book Antiqua"/>
        </w:rPr>
        <w:t xml:space="preserve">, Matsumura T, Senokuchi T, Murakami-Nishida S, Ishii N, Morita Y, Yagi Y, Motoshima H, Kondo T, Araki E. Inhibition of inflammation-mediated DPP-4 expression by linagliptin increases M2 macrophages in atherosclerotic lesions. </w:t>
      </w:r>
      <w:r>
        <w:rPr>
          <w:rFonts w:ascii="Book Antiqua" w:hAnsi="Book Antiqua" w:eastAsia="Book Antiqua" w:cs="Book Antiqua"/>
          <w:i/>
          <w:iCs/>
        </w:rPr>
        <w:t>Biochem Biophys Res Commun</w:t>
      </w:r>
      <w:r>
        <w:rPr>
          <w:rFonts w:ascii="Book Antiqua" w:hAnsi="Book Antiqua" w:eastAsia="Book Antiqua" w:cs="Book Antiqua"/>
        </w:rPr>
        <w:t xml:space="preserve"> 2020; </w:t>
      </w:r>
      <w:r>
        <w:rPr>
          <w:rFonts w:ascii="Book Antiqua" w:hAnsi="Book Antiqua" w:eastAsia="Book Antiqua" w:cs="Book Antiqua"/>
          <w:b/>
          <w:bCs/>
        </w:rPr>
        <w:t>524</w:t>
      </w:r>
      <w:r>
        <w:rPr>
          <w:rFonts w:ascii="Book Antiqua" w:hAnsi="Book Antiqua" w:eastAsia="Book Antiqua" w:cs="Book Antiqua"/>
        </w:rPr>
        <w:t>: 8-15 [PMID: 31964532 DOI: 10.1016/j.bbrc.2020.01.027]</w:t>
      </w:r>
    </w:p>
    <w:p>
      <w:pPr>
        <w:spacing w:line="360" w:lineRule="auto"/>
        <w:jc w:val="both"/>
        <w:rPr>
          <w:rFonts w:ascii="Book Antiqua" w:hAnsi="Book Antiqua"/>
        </w:rPr>
      </w:pPr>
      <w:r>
        <w:rPr>
          <w:rFonts w:ascii="Book Antiqua" w:hAnsi="Book Antiqua" w:eastAsia="Book Antiqua" w:cs="Book Antiqua"/>
        </w:rPr>
        <w:t xml:space="preserve">25 </w:t>
      </w:r>
      <w:r>
        <w:rPr>
          <w:rFonts w:ascii="Book Antiqua" w:hAnsi="Book Antiqua" w:eastAsia="Book Antiqua" w:cs="Book Antiqua"/>
          <w:b/>
          <w:bCs/>
        </w:rPr>
        <w:t>Lee TM</w:t>
      </w:r>
      <w:r>
        <w:rPr>
          <w:rFonts w:ascii="Book Antiqua" w:hAnsi="Book Antiqua" w:eastAsia="Book Antiqua" w:cs="Book Antiqua"/>
        </w:rPr>
        <w:t xml:space="preserve">, Chang NC, Lin SZ. Dapagliflozin, a selective SGLT2 Inhibitor, attenuated cardiac fibrosis by regulating the macrophage polarization via STAT3 signaling in infarcted rat hearts. </w:t>
      </w:r>
      <w:r>
        <w:rPr>
          <w:rFonts w:ascii="Book Antiqua" w:hAnsi="Book Antiqua" w:eastAsia="Book Antiqua" w:cs="Book Antiqua"/>
          <w:i/>
          <w:iCs/>
        </w:rPr>
        <w:t>Free Radic Biol Med</w:t>
      </w:r>
      <w:r>
        <w:rPr>
          <w:rFonts w:ascii="Book Antiqua" w:hAnsi="Book Antiqua" w:eastAsia="Book Antiqua" w:cs="Book Antiqua"/>
        </w:rPr>
        <w:t xml:space="preserve"> 2017; </w:t>
      </w:r>
      <w:r>
        <w:rPr>
          <w:rFonts w:ascii="Book Antiqua" w:hAnsi="Book Antiqua" w:eastAsia="Book Antiqua" w:cs="Book Antiqua"/>
          <w:b/>
          <w:bCs/>
        </w:rPr>
        <w:t>104</w:t>
      </w:r>
      <w:r>
        <w:rPr>
          <w:rFonts w:ascii="Book Antiqua" w:hAnsi="Book Antiqua" w:eastAsia="Book Antiqua" w:cs="Book Antiqua"/>
        </w:rPr>
        <w:t>: 298-310 [PMID: 28132924 DOI: 10.1016/j.freeradbiomed.2017.01.035]</w:t>
      </w:r>
    </w:p>
    <w:p>
      <w:pPr>
        <w:spacing w:line="360" w:lineRule="auto"/>
        <w:jc w:val="both"/>
        <w:rPr>
          <w:rFonts w:ascii="Book Antiqua" w:hAnsi="Book Antiqua"/>
        </w:rPr>
      </w:pPr>
      <w:r>
        <w:rPr>
          <w:rFonts w:ascii="Book Antiqua" w:hAnsi="Book Antiqua" w:eastAsia="Book Antiqua" w:cs="Book Antiqua"/>
        </w:rPr>
        <w:t xml:space="preserve">26 </w:t>
      </w:r>
      <w:r>
        <w:rPr>
          <w:rFonts w:ascii="Book Antiqua" w:hAnsi="Book Antiqua" w:eastAsia="Book Antiqua" w:cs="Book Antiqua"/>
          <w:b/>
          <w:bCs/>
        </w:rPr>
        <w:t>Shiraishi D</w:t>
      </w:r>
      <w:r>
        <w:rPr>
          <w:rFonts w:ascii="Book Antiqua" w:hAnsi="Book Antiqua" w:eastAsia="Book Antiqua" w:cs="Book Antiqua"/>
        </w:rPr>
        <w:t xml:space="preserve">, Fujiwara Y, Komohara Y, Mizuta H, Takeya M. Glucagon-like peptide-1 (GLP-1) induces M2 polarization of human macrophages via STAT3 activation. </w:t>
      </w:r>
      <w:r>
        <w:rPr>
          <w:rFonts w:ascii="Book Antiqua" w:hAnsi="Book Antiqua" w:eastAsia="Book Antiqua" w:cs="Book Antiqua"/>
          <w:i/>
          <w:iCs/>
        </w:rPr>
        <w:t>Biochem Biophys Res Commun</w:t>
      </w:r>
      <w:r>
        <w:rPr>
          <w:rFonts w:ascii="Book Antiqua" w:hAnsi="Book Antiqua" w:eastAsia="Book Antiqua" w:cs="Book Antiqua"/>
        </w:rPr>
        <w:t xml:space="preserve"> 2012; </w:t>
      </w:r>
      <w:r>
        <w:rPr>
          <w:rFonts w:ascii="Book Antiqua" w:hAnsi="Book Antiqua" w:eastAsia="Book Antiqua" w:cs="Book Antiqua"/>
          <w:b/>
          <w:bCs/>
        </w:rPr>
        <w:t>425</w:t>
      </w:r>
      <w:r>
        <w:rPr>
          <w:rFonts w:ascii="Book Antiqua" w:hAnsi="Book Antiqua" w:eastAsia="Book Antiqua" w:cs="Book Antiqua"/>
        </w:rPr>
        <w:t>: 304-308 [PMID: 22842565 DOI: 10.1016/j.bbrc.2012.07.086]</w:t>
      </w:r>
    </w:p>
    <w:p>
      <w:pPr>
        <w:spacing w:line="360" w:lineRule="auto"/>
        <w:jc w:val="both"/>
        <w:rPr>
          <w:rFonts w:ascii="Book Antiqua" w:hAnsi="Book Antiqua"/>
        </w:rPr>
      </w:pPr>
      <w:r>
        <w:rPr>
          <w:rFonts w:ascii="Book Antiqua" w:hAnsi="Book Antiqua" w:eastAsia="Book Antiqua" w:cs="Book Antiqua"/>
        </w:rPr>
        <w:t xml:space="preserve">27 </w:t>
      </w:r>
      <w:r>
        <w:rPr>
          <w:rFonts w:ascii="Book Antiqua" w:hAnsi="Book Antiqua" w:eastAsia="Book Antiqua" w:cs="Book Antiqua"/>
          <w:b/>
          <w:bCs/>
        </w:rPr>
        <w:t>Li Z</w:t>
      </w:r>
      <w:r>
        <w:rPr>
          <w:rFonts w:ascii="Book Antiqua" w:hAnsi="Book Antiqua" w:eastAsia="Book Antiqua" w:cs="Book Antiqua"/>
        </w:rPr>
        <w:t xml:space="preserve">, Feng PP, Zhao ZB, Zhu W, Gong JP, Du HM. Liraglutide protects against inflammatory stress in non-alcoholic fatty liver by modulating Kupffer cells M2 polarization via cAMP-PKA-STAT3 signaling pathway. </w:t>
      </w:r>
      <w:r>
        <w:rPr>
          <w:rFonts w:ascii="Book Antiqua" w:hAnsi="Book Antiqua" w:eastAsia="Book Antiqua" w:cs="Book Antiqua"/>
          <w:i/>
          <w:iCs/>
        </w:rPr>
        <w:t>Biochem Biophys Res Commun</w:t>
      </w:r>
      <w:r>
        <w:rPr>
          <w:rFonts w:ascii="Book Antiqua" w:hAnsi="Book Antiqua" w:eastAsia="Book Antiqua" w:cs="Book Antiqua"/>
        </w:rPr>
        <w:t xml:space="preserve"> 2019; </w:t>
      </w:r>
      <w:r>
        <w:rPr>
          <w:rFonts w:ascii="Book Antiqua" w:hAnsi="Book Antiqua" w:eastAsia="Book Antiqua" w:cs="Book Antiqua"/>
          <w:b/>
          <w:bCs/>
        </w:rPr>
        <w:t>510</w:t>
      </w:r>
      <w:r>
        <w:rPr>
          <w:rFonts w:ascii="Book Antiqua" w:hAnsi="Book Antiqua" w:eastAsia="Book Antiqua" w:cs="Book Antiqua"/>
        </w:rPr>
        <w:t>: 20-26 [PMID: 30683312 DOI: 10.1016/j.bbrc.2018.12.149]</w:t>
      </w:r>
    </w:p>
    <w:p>
      <w:pPr>
        <w:spacing w:line="360" w:lineRule="auto"/>
        <w:jc w:val="both"/>
        <w:rPr>
          <w:rFonts w:ascii="Book Antiqua" w:hAnsi="Book Antiqua"/>
        </w:rPr>
      </w:pPr>
      <w:r>
        <w:rPr>
          <w:rFonts w:ascii="Book Antiqua" w:hAnsi="Book Antiqua" w:eastAsia="Book Antiqua" w:cs="Book Antiqua"/>
        </w:rPr>
        <w:t xml:space="preserve">28 </w:t>
      </w:r>
      <w:r>
        <w:rPr>
          <w:rFonts w:ascii="Book Antiqua" w:hAnsi="Book Antiqua" w:eastAsia="Book Antiqua" w:cs="Book Antiqua"/>
          <w:b/>
          <w:bCs/>
        </w:rPr>
        <w:t>Zhang K</w:t>
      </w:r>
      <w:r>
        <w:rPr>
          <w:rFonts w:ascii="Book Antiqua" w:hAnsi="Book Antiqua" w:eastAsia="Book Antiqua" w:cs="Book Antiqua"/>
        </w:rPr>
        <w:t xml:space="preserve">, Li R, Matniyaz Y, Yu R, Pan J, Liu W, Wang D. Liraglutide attenuates angiotensin II-induced aortic dissection and aortic aneurysm via inhibiting M1 macrophage polarization in APOE (-/-) mice. </w:t>
      </w:r>
      <w:r>
        <w:rPr>
          <w:rFonts w:ascii="Book Antiqua" w:hAnsi="Book Antiqua" w:eastAsia="Book Antiqua" w:cs="Book Antiqua"/>
          <w:i/>
          <w:iCs/>
        </w:rPr>
        <w:t>Biochem Pharmacol</w:t>
      </w:r>
      <w:r>
        <w:rPr>
          <w:rFonts w:ascii="Book Antiqua" w:hAnsi="Book Antiqua" w:eastAsia="Book Antiqua" w:cs="Book Antiqua"/>
        </w:rPr>
        <w:t xml:space="preserve"> 2024; </w:t>
      </w:r>
      <w:r>
        <w:rPr>
          <w:rFonts w:ascii="Book Antiqua" w:hAnsi="Book Antiqua" w:eastAsia="Book Antiqua" w:cs="Book Antiqua"/>
          <w:b/>
          <w:bCs/>
        </w:rPr>
        <w:t>223</w:t>
      </w:r>
      <w:r>
        <w:rPr>
          <w:rFonts w:ascii="Book Antiqua" w:hAnsi="Book Antiqua" w:eastAsia="Book Antiqua" w:cs="Book Antiqua"/>
        </w:rPr>
        <w:t>: 116170 [PMID: 38548245 DOI: 10.1016/j.bcp.2024.116170]</w:t>
      </w:r>
    </w:p>
    <w:p>
      <w:pPr>
        <w:spacing w:line="360" w:lineRule="auto"/>
        <w:jc w:val="both"/>
        <w:rPr>
          <w:rFonts w:ascii="Book Antiqua" w:hAnsi="Book Antiqua"/>
        </w:rPr>
      </w:pPr>
      <w:r>
        <w:rPr>
          <w:rFonts w:ascii="Book Antiqua" w:hAnsi="Book Antiqua" w:eastAsia="Book Antiqua" w:cs="Book Antiqua"/>
        </w:rPr>
        <w:t xml:space="preserve">29 </w:t>
      </w:r>
      <w:r>
        <w:rPr>
          <w:rFonts w:ascii="Book Antiqua" w:hAnsi="Book Antiqua" w:eastAsia="Book Antiqua" w:cs="Book Antiqua"/>
          <w:b/>
          <w:bCs/>
        </w:rPr>
        <w:t>Tokutome M</w:t>
      </w:r>
      <w:r>
        <w:rPr>
          <w:rFonts w:ascii="Book Antiqua" w:hAnsi="Book Antiqua" w:eastAsia="Book Antiqua" w:cs="Book Antiqua"/>
        </w:rPr>
        <w:t xml:space="preserve">, Matoba T, Nakano Y, Okahara A, Fujiwara M, Koga JI, Nakano K, Tsutsui H, Egashira K. Peroxisome proliferator-activated receptor-gamma targeting nanomedicine promotes cardiac healing after acute myocardial infarction by skewing monocyte/macrophage polarization in preclinical animal models. </w:t>
      </w:r>
      <w:r>
        <w:rPr>
          <w:rFonts w:ascii="Book Antiqua" w:hAnsi="Book Antiqua" w:eastAsia="Book Antiqua" w:cs="Book Antiqua"/>
          <w:i/>
          <w:iCs/>
        </w:rPr>
        <w:t>Cardiovasc Res</w:t>
      </w:r>
      <w:r>
        <w:rPr>
          <w:rFonts w:ascii="Book Antiqua" w:hAnsi="Book Antiqua" w:eastAsia="Book Antiqua" w:cs="Book Antiqua"/>
        </w:rPr>
        <w:t xml:space="preserve"> 2019; </w:t>
      </w:r>
      <w:r>
        <w:rPr>
          <w:rFonts w:ascii="Book Antiqua" w:hAnsi="Book Antiqua" w:eastAsia="Book Antiqua" w:cs="Book Antiqua"/>
          <w:b/>
          <w:bCs/>
        </w:rPr>
        <w:t>115</w:t>
      </w:r>
      <w:r>
        <w:rPr>
          <w:rFonts w:ascii="Book Antiqua" w:hAnsi="Book Antiqua" w:eastAsia="Book Antiqua" w:cs="Book Antiqua"/>
        </w:rPr>
        <w:t>: 419-431 [PMID: 30084995 DOI: 10.1093/cvr/cvy200]</w:t>
      </w:r>
    </w:p>
    <w:p>
      <w:pPr>
        <w:spacing w:line="360" w:lineRule="auto"/>
        <w:jc w:val="both"/>
        <w:rPr>
          <w:rFonts w:ascii="Book Antiqua" w:hAnsi="Book Antiqua"/>
        </w:rPr>
      </w:pPr>
      <w:r>
        <w:rPr>
          <w:rFonts w:ascii="Book Antiqua" w:hAnsi="Book Antiqua" w:eastAsia="Book Antiqua" w:cs="Book Antiqua"/>
        </w:rPr>
        <w:t xml:space="preserve">30 </w:t>
      </w:r>
      <w:r>
        <w:rPr>
          <w:rFonts w:ascii="Book Antiqua" w:hAnsi="Book Antiqua" w:eastAsia="Book Antiqua" w:cs="Book Antiqua"/>
          <w:b/>
          <w:bCs/>
        </w:rPr>
        <w:t>Mohammadi S</w:t>
      </w:r>
      <w:r>
        <w:rPr>
          <w:rFonts w:ascii="Book Antiqua" w:hAnsi="Book Antiqua" w:eastAsia="Book Antiqua" w:cs="Book Antiqua"/>
        </w:rPr>
        <w:t xml:space="preserve">, Saghaeian-Jazi M, Sedighi S, Memarian A. Immunomodulation in systemic lupus erythematosus: induction of M2 population in monocyte-derived macrophages by pioglitazone. </w:t>
      </w:r>
      <w:r>
        <w:rPr>
          <w:rFonts w:ascii="Book Antiqua" w:hAnsi="Book Antiqua" w:eastAsia="Book Antiqua" w:cs="Book Antiqua"/>
          <w:i/>
          <w:iCs/>
        </w:rPr>
        <w:t>Lupus</w:t>
      </w:r>
      <w:r>
        <w:rPr>
          <w:rFonts w:ascii="Book Antiqua" w:hAnsi="Book Antiqua" w:eastAsia="Book Antiqua" w:cs="Book Antiqua"/>
        </w:rPr>
        <w:t xml:space="preserve"> 2017; </w:t>
      </w:r>
      <w:r>
        <w:rPr>
          <w:rFonts w:ascii="Book Antiqua" w:hAnsi="Book Antiqua" w:eastAsia="Book Antiqua" w:cs="Book Antiqua"/>
          <w:b/>
          <w:bCs/>
        </w:rPr>
        <w:t>26</w:t>
      </w:r>
      <w:r>
        <w:rPr>
          <w:rFonts w:ascii="Book Antiqua" w:hAnsi="Book Antiqua" w:eastAsia="Book Antiqua" w:cs="Book Antiqua"/>
        </w:rPr>
        <w:t>: 1318-1327 [PMID: 28457196 DOI: 10.1177/0961203317701842]</w:t>
      </w:r>
    </w:p>
    <w:bookmarkEnd w:id="4"/>
    <w:bookmarkEnd w:id="5"/>
    <w:p>
      <w:pPr>
        <w:spacing w:line="360" w:lineRule="auto"/>
        <w:jc w:val="both"/>
        <w:rPr>
          <w:rFonts w:ascii="Book Antiqua" w:hAnsi="Book Antiqua"/>
        </w:rPr>
        <w:sectPr>
          <w:pgSz w:w="12240" w:h="15840"/>
          <w:pgMar w:top="1440" w:right="1440" w:bottom="1440" w:left="1440" w:header="720" w:footer="720" w:gutter="0"/>
          <w:cols w:space="720" w:num="1"/>
          <w:docGrid w:linePitch="360" w:charSpace="0"/>
        </w:sectPr>
      </w:pPr>
    </w:p>
    <w:p>
      <w:pPr>
        <w:spacing w:line="360" w:lineRule="auto"/>
        <w:jc w:val="both"/>
        <w:rPr>
          <w:rFonts w:ascii="Book Antiqua" w:hAnsi="Book Antiqua"/>
        </w:rPr>
      </w:pPr>
      <w:r>
        <w:rPr>
          <w:rFonts w:ascii="Book Antiqua" w:hAnsi="Book Antiqua" w:eastAsia="Book Antiqua" w:cs="Book Antiqua"/>
          <w:b/>
        </w:rPr>
        <w:t>Footnotes</w:t>
      </w:r>
    </w:p>
    <w:p>
      <w:pPr>
        <w:spacing w:line="360" w:lineRule="auto"/>
        <w:jc w:val="both"/>
        <w:rPr>
          <w:rFonts w:ascii="Book Antiqua" w:hAnsi="Book Antiqua"/>
        </w:rPr>
      </w:pPr>
      <w:r>
        <w:rPr>
          <w:rFonts w:ascii="Book Antiqua" w:hAnsi="Book Antiqua" w:eastAsia="Book Antiqua" w:cs="Book Antiqua"/>
          <w:b/>
          <w:bCs/>
        </w:rPr>
        <w:t xml:space="preserve">Conflict-of-interest statement: </w:t>
      </w:r>
      <w:r>
        <w:rPr>
          <w:rFonts w:ascii="Book Antiqua" w:hAnsi="Book Antiqua" w:eastAsia="Book Antiqua" w:cs="Book Antiqua"/>
        </w:rPr>
        <w:t>All the authors report no relevant conflicts of interest for this article.</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bCs/>
        </w:rPr>
        <w:t xml:space="preserve">Open-Access: </w:t>
      </w:r>
      <w:r>
        <w:rPr>
          <w:rFonts w:ascii="Book Antiqua" w:hAnsi="Book Antiqua" w:eastAsia="Book Antiqua" w:cs="Book Antiqua"/>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Https: //creativecommons.org/Licenses/by-nc/4.0/</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rPr>
        <w:t xml:space="preserve">Provenance and peer review: </w:t>
      </w:r>
      <w:r>
        <w:rPr>
          <w:rFonts w:ascii="Book Antiqua" w:hAnsi="Book Antiqua" w:eastAsia="Book Antiqua" w:cs="Book Antiqua"/>
        </w:rPr>
        <w:t>Invited article; Externally peer reviewed.</w:t>
      </w:r>
    </w:p>
    <w:p>
      <w:pPr>
        <w:spacing w:line="360" w:lineRule="auto"/>
        <w:jc w:val="both"/>
        <w:rPr>
          <w:rFonts w:ascii="Book Antiqua" w:hAnsi="Book Antiqua"/>
        </w:rPr>
      </w:pPr>
      <w:r>
        <w:rPr>
          <w:rFonts w:ascii="Book Antiqua" w:hAnsi="Book Antiqua" w:eastAsia="Book Antiqua" w:cs="Book Antiqua"/>
          <w:b/>
        </w:rPr>
        <w:t xml:space="preserve">Peer-review model: </w:t>
      </w:r>
      <w:r>
        <w:rPr>
          <w:rFonts w:ascii="Book Antiqua" w:hAnsi="Book Antiqua" w:eastAsia="Book Antiqua" w:cs="Book Antiqua"/>
        </w:rPr>
        <w:t>Single blind</w:t>
      </w:r>
    </w:p>
    <w:p>
      <w:pPr>
        <w:spacing w:line="360" w:lineRule="auto"/>
        <w:jc w:val="both"/>
        <w:rPr>
          <w:rFonts w:ascii="Book Antiqua" w:hAnsi="Book Antiqua"/>
        </w:rPr>
      </w:pPr>
    </w:p>
    <w:p>
      <w:pPr>
        <w:spacing w:line="360" w:lineRule="auto"/>
        <w:jc w:val="both"/>
        <w:rPr>
          <w:rFonts w:ascii="Book Antiqua" w:hAnsi="Book Antiqua"/>
        </w:rPr>
      </w:pPr>
      <w:r>
        <w:rPr>
          <w:rFonts w:ascii="Book Antiqua" w:hAnsi="Book Antiqua" w:eastAsia="Book Antiqua" w:cs="Book Antiqua"/>
          <w:b/>
        </w:rPr>
        <w:t xml:space="preserve">Specialty type: </w:t>
      </w:r>
      <w:r>
        <w:rPr>
          <w:rFonts w:ascii="Book Antiqua" w:hAnsi="Book Antiqua" w:eastAsia="微软雅黑" w:cs="宋体"/>
        </w:rPr>
        <w:t>Endocrinology and metabolism</w:t>
      </w:r>
    </w:p>
    <w:p>
      <w:pPr>
        <w:spacing w:line="360" w:lineRule="auto"/>
        <w:jc w:val="both"/>
        <w:rPr>
          <w:rFonts w:ascii="Book Antiqua" w:hAnsi="Book Antiqua"/>
        </w:rPr>
      </w:pPr>
      <w:r>
        <w:rPr>
          <w:rFonts w:ascii="Book Antiqua" w:hAnsi="Book Antiqua" w:eastAsia="Book Antiqua" w:cs="Book Antiqua"/>
          <w:b/>
        </w:rPr>
        <w:t xml:space="preserve">Country of origin: </w:t>
      </w:r>
      <w:r>
        <w:rPr>
          <w:rFonts w:ascii="Book Antiqua" w:hAnsi="Book Antiqua" w:eastAsia="Book Antiqua" w:cs="Book Antiqua"/>
        </w:rPr>
        <w:t>Oman</w:t>
      </w:r>
    </w:p>
    <w:p>
      <w:pPr>
        <w:spacing w:line="360" w:lineRule="auto"/>
        <w:jc w:val="both"/>
        <w:rPr>
          <w:rFonts w:ascii="Book Antiqua" w:hAnsi="Book Antiqua"/>
        </w:rPr>
      </w:pPr>
      <w:r>
        <w:rPr>
          <w:rFonts w:ascii="Book Antiqua" w:hAnsi="Book Antiqua" w:eastAsia="Book Antiqua" w:cs="Book Antiqua"/>
          <w:b/>
          <w:bCs/>
        </w:rPr>
        <w:t>Peer-review report’s classification</w:t>
      </w:r>
    </w:p>
    <w:p>
      <w:pPr>
        <w:spacing w:line="360" w:lineRule="auto"/>
        <w:jc w:val="both"/>
        <w:rPr>
          <w:rFonts w:ascii="Book Antiqua" w:hAnsi="Book Antiqua"/>
        </w:rPr>
      </w:pPr>
      <w:r>
        <w:rPr>
          <w:rFonts w:ascii="Book Antiqua" w:hAnsi="Book Antiqua" w:eastAsia="Book Antiqua" w:cs="Book Antiqua"/>
          <w:b/>
          <w:bCs/>
        </w:rPr>
        <w:t xml:space="preserve">Scientific Quality: </w:t>
      </w:r>
      <w:r>
        <w:rPr>
          <w:rFonts w:ascii="Book Antiqua" w:hAnsi="Book Antiqua" w:eastAsia="Book Antiqua" w:cs="Book Antiqua"/>
        </w:rPr>
        <w:t>Grade C</w:t>
      </w:r>
    </w:p>
    <w:p>
      <w:pPr>
        <w:spacing w:line="360" w:lineRule="auto"/>
        <w:jc w:val="both"/>
        <w:rPr>
          <w:rFonts w:ascii="Book Antiqua" w:hAnsi="Book Antiqua"/>
        </w:rPr>
      </w:pPr>
      <w:r>
        <w:rPr>
          <w:rFonts w:ascii="Book Antiqua" w:hAnsi="Book Antiqua" w:eastAsia="Book Antiqua" w:cs="Book Antiqua"/>
          <w:b/>
          <w:bCs/>
        </w:rPr>
        <w:t xml:space="preserve">Novelty: </w:t>
      </w:r>
      <w:r>
        <w:rPr>
          <w:rFonts w:ascii="Book Antiqua" w:hAnsi="Book Antiqua" w:eastAsia="Book Antiqua" w:cs="Book Antiqua"/>
        </w:rPr>
        <w:t>Grade C</w:t>
      </w:r>
      <w:bookmarkStart w:id="9" w:name="_GoBack"/>
      <w:bookmarkEnd w:id="9"/>
    </w:p>
    <w:p>
      <w:pPr>
        <w:spacing w:line="360" w:lineRule="auto"/>
        <w:jc w:val="both"/>
        <w:rPr>
          <w:rFonts w:ascii="Book Antiqua" w:hAnsi="Book Antiqua"/>
        </w:rPr>
      </w:pPr>
      <w:r>
        <w:rPr>
          <w:rFonts w:ascii="Book Antiqua" w:hAnsi="Book Antiqua" w:eastAsia="Book Antiqua" w:cs="Book Antiqua"/>
          <w:b/>
          <w:bCs/>
        </w:rPr>
        <w:t xml:space="preserve">Creativity or Innovation: </w:t>
      </w:r>
      <w:r>
        <w:rPr>
          <w:rFonts w:ascii="Book Antiqua" w:hAnsi="Book Antiqua" w:eastAsia="Book Antiqua" w:cs="Book Antiqua"/>
        </w:rPr>
        <w:t>Grade B</w:t>
      </w:r>
    </w:p>
    <w:p>
      <w:pPr>
        <w:spacing w:line="360" w:lineRule="auto"/>
        <w:jc w:val="both"/>
        <w:rPr>
          <w:rFonts w:ascii="Book Antiqua" w:hAnsi="Book Antiqua"/>
        </w:rPr>
      </w:pPr>
      <w:r>
        <w:rPr>
          <w:rFonts w:ascii="Book Antiqua" w:hAnsi="Book Antiqua" w:eastAsia="Book Antiqua" w:cs="Book Antiqua"/>
          <w:b/>
          <w:bCs/>
        </w:rPr>
        <w:t xml:space="preserve">Scientific Significance: </w:t>
      </w:r>
      <w:r>
        <w:rPr>
          <w:rFonts w:ascii="Book Antiqua" w:hAnsi="Book Antiqua" w:eastAsia="Book Antiqua" w:cs="Book Antiqua"/>
        </w:rPr>
        <w:t>Grade B</w:t>
      </w:r>
    </w:p>
    <w:p>
      <w:pPr>
        <w:spacing w:line="360" w:lineRule="auto"/>
        <w:jc w:val="both"/>
        <w:rPr>
          <w:rFonts w:ascii="Book Antiqua" w:hAnsi="Book Antiqua"/>
        </w:rPr>
      </w:pPr>
    </w:p>
    <w:p>
      <w:pPr>
        <w:spacing w:line="360" w:lineRule="auto"/>
        <w:jc w:val="both"/>
        <w:rPr>
          <w:rFonts w:hint="default" w:ascii="Book Antiqua" w:hAnsi="Book Antiqua" w:eastAsia="宋体"/>
          <w:lang w:val="en-US" w:eastAsia="zh-CN"/>
        </w:rPr>
      </w:pPr>
      <w:r>
        <w:rPr>
          <w:rFonts w:ascii="Book Antiqua" w:hAnsi="Book Antiqua" w:eastAsia="Book Antiqua" w:cs="Book Antiqua"/>
          <w:b/>
          <w:bCs/>
        </w:rPr>
        <w:t xml:space="preserve">P-Reviewer: </w:t>
      </w:r>
      <w:r>
        <w:rPr>
          <w:rFonts w:ascii="Book Antiqua" w:hAnsi="Book Antiqua" w:eastAsia="Book Antiqua" w:cs="Book Antiqua"/>
        </w:rPr>
        <w:t xml:space="preserve">Bai H, China </w:t>
      </w:r>
      <w:r>
        <w:rPr>
          <w:rFonts w:ascii="Book Antiqua" w:hAnsi="Book Antiqua" w:eastAsia="Book Antiqua" w:cs="Book Antiqua"/>
          <w:b/>
          <w:bCs/>
        </w:rPr>
        <w:t>S-Editor:</w:t>
      </w:r>
      <w:r>
        <w:rPr>
          <w:rFonts w:ascii="Book Antiqua" w:hAnsi="Book Antiqua" w:cs="Book Antiqua"/>
          <w:lang w:eastAsia="zh-CN"/>
        </w:rPr>
        <w:t xml:space="preserve"> Wang JJ</w:t>
      </w:r>
      <w:r>
        <w:rPr>
          <w:rFonts w:ascii="Book Antiqua" w:hAnsi="Book Antiqua" w:eastAsia="Book Antiqua" w:cs="Book Antiqua"/>
          <w:b/>
          <w:bCs/>
        </w:rPr>
        <w:t xml:space="preserve"> L-Editor: </w:t>
      </w:r>
      <w:r>
        <w:rPr>
          <w:rFonts w:ascii="Book Antiqua" w:hAnsi="Book Antiqua" w:eastAsia="Book Antiqua" w:cs="Book Antiqua"/>
          <w:bCs/>
        </w:rPr>
        <w:t xml:space="preserve">Webster JR </w:t>
      </w:r>
      <w:r>
        <w:rPr>
          <w:rFonts w:ascii="Book Antiqua" w:hAnsi="Book Antiqua" w:eastAsia="Book Antiqua" w:cs="Book Antiqua"/>
          <w:b/>
          <w:bCs/>
        </w:rPr>
        <w:t xml:space="preserve">P-Editor: </w:t>
      </w:r>
      <w:r>
        <w:rPr>
          <w:rFonts w:hint="eastAsia" w:ascii="Book Antiqua" w:hAnsi="Book Antiqua" w:eastAsia="宋体" w:cs="Book Antiqua"/>
          <w:b w:val="0"/>
          <w:bCs w:val="0"/>
          <w:lang w:val="en-US" w:eastAsia="zh-CN"/>
        </w:rPr>
        <w:t>Zhao YQ</w:t>
      </w:r>
    </w:p>
    <w:p>
      <w:pPr>
        <w:spacing w:line="360" w:lineRule="auto"/>
        <w:jc w:val="both"/>
        <w:rPr>
          <w:rFonts w:ascii="Book Antiqua" w:hAnsi="Book Antiqua"/>
        </w:rPr>
      </w:pPr>
    </w:p>
    <w:p>
      <w:pPr>
        <w:spacing w:line="360" w:lineRule="auto"/>
        <w:jc w:val="both"/>
        <w:rPr>
          <w:rFonts w:ascii="Book Antiqua" w:hAnsi="Book Antiqua"/>
        </w:rPr>
        <w:sectPr>
          <w:pgSz w:w="12240" w:h="15840"/>
          <w:pgMar w:top="1440" w:right="1440" w:bottom="1440" w:left="1440" w:header="720" w:footer="720" w:gutter="0"/>
          <w:cols w:space="720" w:num="1"/>
          <w:docGrid w:linePitch="360" w:charSpace="0"/>
        </w:sectPr>
      </w:pPr>
    </w:p>
    <w:p>
      <w:pPr>
        <w:spacing w:line="360" w:lineRule="auto"/>
        <w:jc w:val="both"/>
        <w:rPr>
          <w:rFonts w:ascii="Book Antiqua" w:hAnsi="Book Antiqua" w:cs="Book Antiqua"/>
          <w:b/>
          <w:lang w:eastAsia="zh-CN"/>
        </w:rPr>
      </w:pPr>
      <w:r>
        <w:rPr>
          <w:rFonts w:ascii="Book Antiqua" w:hAnsi="Book Antiqua" w:eastAsia="Book Antiqua" w:cs="Book Antiqua"/>
          <w:b/>
        </w:rPr>
        <w:t>Figure</w:t>
      </w:r>
      <w:r>
        <w:rPr>
          <w:rFonts w:ascii="Book Antiqua" w:hAnsi="Book Antiqua" w:cs="Book Antiqua"/>
          <w:b/>
          <w:lang w:eastAsia="zh-CN"/>
        </w:rPr>
        <w:t xml:space="preserve"> Legend</w:t>
      </w:r>
      <w:r>
        <w:rPr>
          <w:rFonts w:ascii="Book Antiqua" w:hAnsi="Book Antiqua" w:eastAsia="Book Antiqua" w:cs="Book Antiqua"/>
          <w:b/>
        </w:rPr>
        <w:t>s</w:t>
      </w:r>
    </w:p>
    <w:p>
      <w:pPr>
        <w:spacing w:line="360" w:lineRule="auto"/>
        <w:jc w:val="both"/>
        <w:rPr>
          <w:rFonts w:ascii="Book Antiqua" w:hAnsi="Book Antiqua"/>
          <w:lang w:eastAsia="zh-CN"/>
        </w:rPr>
      </w:pPr>
      <w:r>
        <w:rPr>
          <w:rFonts w:ascii="Book Antiqua" w:hAnsi="Book Antiqua"/>
          <w:lang w:val="en-GB" w:eastAsia="zh-CN"/>
        </w:rPr>
        <w:drawing>
          <wp:inline distT="0" distB="0" distL="0" distR="0">
            <wp:extent cx="5943600" cy="3361055"/>
            <wp:effectExtent l="0" t="0" r="0" b="0"/>
            <wp:docPr id="9163025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02570" name="图片 1"/>
                    <pic:cNvPicPr>
                      <a:picLocks noChangeAspect="1"/>
                    </pic:cNvPicPr>
                  </pic:nvPicPr>
                  <pic:blipFill>
                    <a:blip r:embed="rId6"/>
                    <a:stretch>
                      <a:fillRect/>
                    </a:stretch>
                  </pic:blipFill>
                  <pic:spPr>
                    <a:xfrm>
                      <a:off x="0" y="0"/>
                      <a:ext cx="5943600" cy="3361055"/>
                    </a:xfrm>
                    <a:prstGeom prst="rect">
                      <a:avLst/>
                    </a:prstGeom>
                  </pic:spPr>
                </pic:pic>
              </a:graphicData>
            </a:graphic>
          </wp:inline>
        </w:drawing>
      </w:r>
    </w:p>
    <w:p>
      <w:pPr>
        <w:spacing w:line="360" w:lineRule="auto"/>
        <w:jc w:val="both"/>
        <w:rPr>
          <w:rFonts w:ascii="Book Antiqua" w:hAnsi="Book Antiqua" w:cs="Book Antiqua"/>
          <w:lang w:eastAsia="zh-CN"/>
        </w:rPr>
      </w:pPr>
      <w:r>
        <w:rPr>
          <w:rFonts w:ascii="Book Antiqua" w:hAnsi="Book Antiqua" w:eastAsia="Book Antiqua" w:cs="Book Antiqua"/>
          <w:b/>
          <w:bCs/>
        </w:rPr>
        <w:t>Figure 1 Potential mechanisms by which dipeptidyl peptidase-4 inhibitors modulate macrophage function and protect against diabetic cardiomyopathy.</w:t>
      </w:r>
      <w:bookmarkStart w:id="6" w:name="_Hlk168602582"/>
      <w:r>
        <w:rPr>
          <w:rFonts w:ascii="Book Antiqua" w:hAnsi="Book Antiqua" w:eastAsia="Book Antiqua" w:cs="Book Antiqua"/>
        </w:rPr>
        <w:t xml:space="preserve"> Dipeptidyl peptidase-4</w:t>
      </w:r>
      <w:bookmarkEnd w:id="6"/>
      <w:r>
        <w:rPr>
          <w:rFonts w:ascii="Book Antiqua" w:hAnsi="Book Antiqua" w:eastAsia="Book Antiqua" w:cs="Book Antiqua"/>
        </w:rPr>
        <w:t xml:space="preserve"> (DPP-4) inhibition elevates glucagon-like peptide-1 (GLP-1) levels, which promotes an anti-inflammatory M2 macrophage phenotype and reduces pro-inflammatory cytokine production. This shift dampens inflammation and promotes tissue repair. GLP-1 signaling reduces oxidative stress in macrophages, protecting them from damage and promoting a healthier phenotype. DPP-4 inhibitors might influence macrophage function by suppressing pro-inflammatory signaling pathways (</w:t>
      </w:r>
      <w:r>
        <w:rPr>
          <w:rFonts w:ascii="Book Antiqua" w:hAnsi="Book Antiqua" w:eastAsia="Book Antiqua" w:cs="Book Antiqua"/>
          <w:i/>
          <w:iCs/>
        </w:rPr>
        <w:t>e.g.</w:t>
      </w:r>
      <w:r>
        <w:rPr>
          <w:rFonts w:ascii="Book Antiqua" w:hAnsi="Book Antiqua" w:eastAsia="Book Antiqua" w:cs="Book Antiqua"/>
        </w:rPr>
        <w:t>, nuclear factor kappa B) and enhancing AMP-activated protein kinase activation, which promotes fatty acid oxidation and energy production. GLP-1 signaling may influence cholesterol transporters in macrophages, improving their ability to efflux excess cholesterol and reducing atherogenic potential. NF-κB</w:t>
      </w:r>
      <w:r>
        <w:rPr>
          <w:rFonts w:ascii="Book Antiqua" w:hAnsi="Book Antiqua" w:cs="Book Antiqua"/>
          <w:lang w:eastAsia="zh-CN"/>
        </w:rPr>
        <w:t>:</w:t>
      </w:r>
      <w:r>
        <w:rPr>
          <w:rFonts w:ascii="Book Antiqua" w:hAnsi="Book Antiqua" w:eastAsia="Book Antiqua" w:cs="Book Antiqua"/>
        </w:rPr>
        <w:t xml:space="preserve"> </w:t>
      </w:r>
      <w:r>
        <w:rPr>
          <w:rFonts w:ascii="Book Antiqua" w:hAnsi="Book Antiqua" w:cs="Book Antiqua"/>
          <w:lang w:eastAsia="zh-CN"/>
        </w:rPr>
        <w:t>N</w:t>
      </w:r>
      <w:r>
        <w:rPr>
          <w:rFonts w:ascii="Book Antiqua" w:hAnsi="Book Antiqua" w:eastAsia="Book Antiqua" w:cs="Book Antiqua"/>
        </w:rPr>
        <w:t>uclear factor kappa B</w:t>
      </w:r>
      <w:r>
        <w:rPr>
          <w:rFonts w:ascii="Book Antiqua" w:hAnsi="Book Antiqua" w:cs="Book Antiqua"/>
          <w:lang w:eastAsia="zh-CN"/>
        </w:rPr>
        <w:t xml:space="preserve">; </w:t>
      </w:r>
      <w:r>
        <w:rPr>
          <w:rFonts w:ascii="Book Antiqua" w:hAnsi="Book Antiqua" w:eastAsia="Book Antiqua" w:cs="Book Antiqua"/>
        </w:rPr>
        <w:t>AMPK</w:t>
      </w:r>
      <w:r>
        <w:rPr>
          <w:rFonts w:ascii="Book Antiqua" w:hAnsi="Book Antiqua" w:cs="Book Antiqua"/>
          <w:lang w:eastAsia="zh-CN"/>
        </w:rPr>
        <w:t>:</w:t>
      </w:r>
      <w:r>
        <w:rPr>
          <w:rFonts w:ascii="Book Antiqua" w:hAnsi="Book Antiqua" w:eastAsia="Book Antiqua" w:cs="Book Antiqua"/>
        </w:rPr>
        <w:t xml:space="preserve"> AMP-activated protein kinase</w:t>
      </w:r>
      <w:r>
        <w:rPr>
          <w:rFonts w:ascii="Book Antiqua" w:hAnsi="Book Antiqua" w:cs="Book Antiqua"/>
          <w:lang w:eastAsia="zh-CN"/>
        </w:rPr>
        <w:t>; TNF: Tumor necrosis factor; IL: I</w:t>
      </w:r>
      <w:r>
        <w:rPr>
          <w:rFonts w:ascii="Book Antiqua" w:hAnsi="Book Antiqua" w:eastAsia="Book Antiqua" w:cs="Book Antiqua"/>
        </w:rPr>
        <w:t>nterleukin</w:t>
      </w:r>
      <w:r>
        <w:rPr>
          <w:rFonts w:ascii="Book Antiqua" w:hAnsi="Book Antiqua" w:cs="Book Antiqua"/>
          <w:lang w:eastAsia="zh-CN"/>
        </w:rPr>
        <w:t>; GLP-1: G</w:t>
      </w:r>
      <w:r>
        <w:rPr>
          <w:rFonts w:ascii="Book Antiqua" w:hAnsi="Book Antiqua" w:eastAsia="Book Antiqua" w:cs="Book Antiqua"/>
        </w:rPr>
        <w:t>lucagon-like peptide-1</w:t>
      </w:r>
      <w:r>
        <w:rPr>
          <w:rFonts w:ascii="Book Antiqua" w:hAnsi="Book Antiqua" w:cs="Book Antiqua"/>
          <w:lang w:eastAsia="zh-CN"/>
        </w:rPr>
        <w:t xml:space="preserve">; DDP-4: </w:t>
      </w:r>
      <w:r>
        <w:rPr>
          <w:rFonts w:ascii="Book Antiqua" w:hAnsi="Book Antiqua" w:eastAsia="Book Antiqua" w:cs="Book Antiqua"/>
        </w:rPr>
        <w:t>Dipeptidyl peptidase-4</w:t>
      </w:r>
      <w:r>
        <w:rPr>
          <w:rFonts w:ascii="Book Antiqua" w:hAnsi="Book Antiqua" w:cs="Book Antiqua"/>
          <w:lang w:eastAsia="zh-CN"/>
        </w:rPr>
        <w:t>; Treg: Regulatory T cell; MR:</w:t>
      </w:r>
      <w:r>
        <w:rPr>
          <w:rFonts w:ascii="Book Antiqua" w:hAnsi="Book Antiqua"/>
        </w:rPr>
        <w:t xml:space="preserve"> </w:t>
      </w:r>
      <w:r>
        <w:rPr>
          <w:rFonts w:ascii="Book Antiqua" w:hAnsi="Book Antiqua" w:cs="Book Antiqua"/>
          <w:lang w:eastAsia="zh-CN"/>
        </w:rPr>
        <w:t>Mannose receptor; LXRα:</w:t>
      </w:r>
      <w:r>
        <w:rPr>
          <w:rFonts w:ascii="Book Antiqua" w:hAnsi="Book Antiqua"/>
        </w:rPr>
        <w:t xml:space="preserve"> </w:t>
      </w:r>
      <w:r>
        <w:rPr>
          <w:rFonts w:ascii="Book Antiqua" w:hAnsi="Book Antiqua" w:cs="Book Antiqua"/>
          <w:lang w:eastAsia="zh-CN"/>
        </w:rPr>
        <w:t>Liver X receptor alpha; TLR-4:</w:t>
      </w:r>
      <w:r>
        <w:rPr>
          <w:rFonts w:ascii="Book Antiqua" w:hAnsi="Book Antiqua"/>
        </w:rPr>
        <w:t xml:space="preserve"> </w:t>
      </w:r>
      <w:r>
        <w:rPr>
          <w:rFonts w:ascii="Book Antiqua" w:hAnsi="Book Antiqua" w:cs="Book Antiqua"/>
          <w:lang w:eastAsia="zh-CN"/>
        </w:rPr>
        <w:t>Toll-like receptor 4; STAT-1:</w:t>
      </w:r>
      <w:r>
        <w:rPr>
          <w:rFonts w:ascii="Book Antiqua" w:hAnsi="Book Antiqua"/>
        </w:rPr>
        <w:t xml:space="preserve"> </w:t>
      </w:r>
      <w:r>
        <w:rPr>
          <w:rFonts w:ascii="Book Antiqua" w:hAnsi="Book Antiqua" w:cs="Book Antiqua"/>
          <w:lang w:eastAsia="zh-CN"/>
        </w:rPr>
        <w:t>Signal transducer and activator of transcription 1; I</w:t>
      </w:r>
      <w:r>
        <w:rPr>
          <w:rFonts w:ascii="Book Antiqua" w:hAnsi="Book Antiqua" w:eastAsia="Book Antiqua" w:cs="Book Antiqua"/>
        </w:rPr>
        <w:t>κB</w:t>
      </w:r>
      <w:r>
        <w:rPr>
          <w:rFonts w:ascii="Book Antiqua" w:hAnsi="Book Antiqua" w:cs="Book Antiqua"/>
          <w:lang w:eastAsia="zh-CN"/>
        </w:rPr>
        <w:t>:</w:t>
      </w:r>
      <w:r>
        <w:rPr>
          <w:rFonts w:ascii="Book Antiqua" w:hAnsi="Book Antiqua"/>
        </w:rPr>
        <w:t xml:space="preserve"> </w:t>
      </w:r>
      <w:r>
        <w:rPr>
          <w:rFonts w:ascii="Book Antiqua" w:hAnsi="Book Antiqua" w:cs="Book Antiqua"/>
          <w:lang w:eastAsia="zh-CN"/>
        </w:rPr>
        <w:t>Inhibitor of kappa B.</w:t>
      </w:r>
    </w:p>
    <w:p>
      <w:pPr>
        <w:spacing w:line="360" w:lineRule="auto"/>
        <w:jc w:val="both"/>
        <w:rPr>
          <w:rFonts w:ascii="Book Antiqua" w:hAnsi="Book Antiqua"/>
          <w:lang w:eastAsia="zh-CN"/>
        </w:rPr>
        <w:sectPr>
          <w:pgSz w:w="12240" w:h="15840"/>
          <w:pgMar w:top="1440" w:right="1440" w:bottom="1440" w:left="1440" w:header="720" w:footer="720" w:gutter="0"/>
          <w:cols w:space="720" w:num="1"/>
          <w:docGrid w:linePitch="360" w:charSpace="0"/>
        </w:sectPr>
      </w:pPr>
    </w:p>
    <w:p>
      <w:pPr>
        <w:spacing w:line="360" w:lineRule="auto"/>
        <w:jc w:val="both"/>
        <w:rPr>
          <w:rFonts w:ascii="Book Antiqua" w:hAnsi="Book Antiqua"/>
          <w:lang w:eastAsia="zh-CN"/>
        </w:rPr>
      </w:pPr>
      <w:bookmarkStart w:id="7" w:name="_Hlk162705889"/>
      <w:r>
        <w:rPr>
          <w:rFonts w:ascii="Book Antiqua" w:hAnsi="Book Antiqua" w:eastAsia="Book Antiqua" w:cs="Book Antiqua"/>
          <w:b/>
        </w:rPr>
        <w:t>Table 1 Molecular mechanisms of macrophage dysfunction in diabetic cardiomyopathy</w:t>
      </w:r>
    </w:p>
    <w:bookmarkEnd w:id="7"/>
    <w:tbl>
      <w:tblPr>
        <w:tblStyle w:val="7"/>
        <w:tblW w:w="11625" w:type="dxa"/>
        <w:tblInd w:w="-885" w:type="dxa"/>
        <w:tblLayout w:type="fixed"/>
        <w:tblCellMar>
          <w:top w:w="0" w:type="dxa"/>
          <w:left w:w="108" w:type="dxa"/>
          <w:bottom w:w="0" w:type="dxa"/>
          <w:right w:w="108" w:type="dxa"/>
        </w:tblCellMar>
      </w:tblPr>
      <w:tblGrid>
        <w:gridCol w:w="3545"/>
        <w:gridCol w:w="3820"/>
        <w:gridCol w:w="3126"/>
        <w:gridCol w:w="1134"/>
      </w:tblGrid>
      <w:tr>
        <w:tblPrEx>
          <w:tblCellMar>
            <w:top w:w="0" w:type="dxa"/>
            <w:left w:w="108" w:type="dxa"/>
            <w:bottom w:w="0" w:type="dxa"/>
            <w:right w:w="108" w:type="dxa"/>
          </w:tblCellMar>
        </w:tblPrEx>
        <w:trPr>
          <w:trHeight w:val="267" w:hRule="atLeast"/>
        </w:trPr>
        <w:tc>
          <w:tcPr>
            <w:tcW w:w="3545" w:type="dxa"/>
            <w:tcBorders>
              <w:top w:val="single" w:color="auto" w:sz="4" w:space="0"/>
              <w:bottom w:val="single" w:color="auto" w:sz="4" w:space="0"/>
            </w:tcBorders>
          </w:tcPr>
          <w:p>
            <w:pPr>
              <w:spacing w:line="360" w:lineRule="auto"/>
              <w:jc w:val="both"/>
              <w:rPr>
                <w:rFonts w:ascii="Book Antiqua" w:hAnsi="Book Antiqua" w:eastAsia="Book Antiqua" w:cs="Book Antiqua"/>
                <w:b/>
                <w:bCs/>
                <w:color w:val="000000"/>
                <w:lang w:val="en"/>
              </w:rPr>
            </w:pPr>
            <w:r>
              <w:rPr>
                <w:rFonts w:ascii="Book Antiqua" w:hAnsi="Book Antiqua" w:eastAsia="Book Antiqua" w:cs="Book Antiqua"/>
                <w:b/>
                <w:bCs/>
                <w:color w:val="000000"/>
                <w:lang w:val="en"/>
              </w:rPr>
              <w:t>Mechanism</w:t>
            </w:r>
          </w:p>
        </w:tc>
        <w:tc>
          <w:tcPr>
            <w:tcW w:w="3820" w:type="dxa"/>
            <w:tcBorders>
              <w:top w:val="single" w:color="auto" w:sz="4" w:space="0"/>
              <w:bottom w:val="single" w:color="auto" w:sz="4" w:space="0"/>
            </w:tcBorders>
          </w:tcPr>
          <w:p>
            <w:pPr>
              <w:spacing w:line="360" w:lineRule="auto"/>
              <w:jc w:val="both"/>
              <w:rPr>
                <w:rFonts w:ascii="Book Antiqua" w:hAnsi="Book Antiqua" w:eastAsia="Book Antiqua" w:cs="Book Antiqua"/>
                <w:b/>
                <w:bCs/>
                <w:color w:val="000000"/>
                <w:lang w:val="en"/>
              </w:rPr>
            </w:pPr>
            <w:r>
              <w:rPr>
                <w:rFonts w:ascii="Book Antiqua" w:hAnsi="Book Antiqua" w:eastAsia="Book Antiqua" w:cs="Book Antiqua"/>
                <w:b/>
                <w:bCs/>
                <w:color w:val="000000"/>
                <w:lang w:val="en"/>
              </w:rPr>
              <w:t>Consequence</w:t>
            </w:r>
          </w:p>
        </w:tc>
        <w:tc>
          <w:tcPr>
            <w:tcW w:w="3126" w:type="dxa"/>
            <w:tcBorders>
              <w:top w:val="single" w:color="auto" w:sz="4" w:space="0"/>
              <w:bottom w:val="single" w:color="auto" w:sz="4" w:space="0"/>
            </w:tcBorders>
          </w:tcPr>
          <w:p>
            <w:pPr>
              <w:spacing w:line="360" w:lineRule="auto"/>
              <w:jc w:val="both"/>
              <w:rPr>
                <w:rFonts w:ascii="Book Antiqua" w:hAnsi="Book Antiqua" w:eastAsia="Book Antiqua" w:cs="Book Antiqua"/>
                <w:b/>
                <w:bCs/>
                <w:color w:val="000000"/>
                <w:lang w:val="en"/>
              </w:rPr>
            </w:pPr>
            <w:r>
              <w:rPr>
                <w:rFonts w:ascii="Book Antiqua" w:hAnsi="Book Antiqua" w:eastAsia="Book Antiqua" w:cs="Book Antiqua"/>
                <w:b/>
                <w:bCs/>
                <w:color w:val="000000"/>
                <w:lang w:val="en"/>
              </w:rPr>
              <w:t>Effect on heart function</w:t>
            </w:r>
          </w:p>
        </w:tc>
        <w:tc>
          <w:tcPr>
            <w:tcW w:w="1134" w:type="dxa"/>
            <w:tcBorders>
              <w:top w:val="single" w:color="auto" w:sz="4" w:space="0"/>
              <w:bottom w:val="single" w:color="auto" w:sz="4" w:space="0"/>
            </w:tcBorders>
          </w:tcPr>
          <w:p>
            <w:pPr>
              <w:spacing w:line="360" w:lineRule="auto"/>
              <w:jc w:val="both"/>
              <w:rPr>
                <w:rFonts w:ascii="Book Antiqua" w:hAnsi="Book Antiqua" w:cs="Book Antiqua"/>
                <w:b/>
                <w:bCs/>
                <w:color w:val="000000"/>
                <w:lang w:val="en" w:eastAsia="zh-CN"/>
              </w:rPr>
            </w:pPr>
            <w:r>
              <w:rPr>
                <w:rFonts w:ascii="Book Antiqua" w:hAnsi="Book Antiqua" w:eastAsia="Book Antiqua" w:cs="Book Antiqua"/>
                <w:b/>
                <w:bCs/>
                <w:color w:val="000000"/>
                <w:lang w:val="en"/>
              </w:rPr>
              <w:t>Ref</w:t>
            </w:r>
            <w:r>
              <w:rPr>
                <w:rFonts w:ascii="Book Antiqua" w:hAnsi="Book Antiqua" w:cs="Book Antiqua"/>
                <w:b/>
                <w:bCs/>
                <w:color w:val="000000"/>
                <w:lang w:val="en" w:eastAsia="zh-CN"/>
              </w:rPr>
              <w:t>.</w:t>
            </w:r>
          </w:p>
        </w:tc>
      </w:tr>
      <w:tr>
        <w:tblPrEx>
          <w:tblCellMar>
            <w:top w:w="0" w:type="dxa"/>
            <w:left w:w="108" w:type="dxa"/>
            <w:bottom w:w="0" w:type="dxa"/>
            <w:right w:w="108" w:type="dxa"/>
          </w:tblCellMar>
        </w:tblPrEx>
        <w:trPr>
          <w:trHeight w:val="1304" w:hRule="atLeast"/>
        </w:trPr>
        <w:tc>
          <w:tcPr>
            <w:tcW w:w="3545" w:type="dxa"/>
            <w:tcBorders>
              <w:top w:val="single" w:color="auto" w:sz="4" w:space="0"/>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Increased M1 </w:t>
            </w:r>
            <w:r>
              <w:rPr>
                <w:rFonts w:ascii="Book Antiqua" w:hAnsi="Book Antiqua" w:cs="Book Antiqua"/>
                <w:color w:val="000000"/>
                <w:lang w:val="en" w:eastAsia="zh-CN"/>
              </w:rPr>
              <w:t>p</w:t>
            </w:r>
            <w:r>
              <w:rPr>
                <w:rFonts w:ascii="Book Antiqua" w:hAnsi="Book Antiqua" w:eastAsia="Book Antiqua" w:cs="Book Antiqua"/>
                <w:color w:val="000000"/>
                <w:lang w:val="en"/>
              </w:rPr>
              <w:t xml:space="preserve">olarization by </w:t>
            </w:r>
            <w:r>
              <w:rPr>
                <w:rFonts w:ascii="Book Antiqua" w:hAnsi="Book Antiqua" w:cs="Book Antiqua"/>
                <w:color w:val="000000"/>
                <w:lang w:val="en" w:eastAsia="zh-CN"/>
              </w:rPr>
              <w:t>h</w:t>
            </w:r>
            <w:r>
              <w:rPr>
                <w:rFonts w:ascii="Book Antiqua" w:hAnsi="Book Antiqua" w:eastAsia="Book Antiqua" w:cs="Book Antiqua"/>
                <w:color w:val="000000"/>
                <w:lang w:val="en"/>
              </w:rPr>
              <w:t>yperglycemia: Activation of nuclear factor-kappaB and mitogen-activated protein kinases pathways</w:t>
            </w:r>
          </w:p>
        </w:tc>
        <w:tc>
          <w:tcPr>
            <w:tcW w:w="3820" w:type="dxa"/>
            <w:tcBorders>
              <w:top w:val="single" w:color="auto" w:sz="4" w:space="0"/>
            </w:tcBorders>
          </w:tcPr>
          <w:p>
            <w:pPr>
              <w:spacing w:line="360" w:lineRule="auto"/>
              <w:jc w:val="both"/>
              <w:rPr>
                <w:rFonts w:ascii="Book Antiqua" w:hAnsi="Book Antiqua" w:cs="Book Antiqua"/>
                <w:color w:val="000000"/>
                <w:lang w:val="en" w:eastAsia="zh-CN"/>
              </w:rPr>
            </w:pPr>
            <w:r>
              <w:rPr>
                <w:rFonts w:ascii="Book Antiqua" w:hAnsi="Book Antiqua" w:eastAsia="Book Antiqua" w:cs="Book Antiqua"/>
                <w:color w:val="000000"/>
                <w:lang w:val="en"/>
              </w:rPr>
              <w:t>Increased production of pro-inflammatory cytokines (IL-1β, TNF-α) and enhanced generation of reactive oxygen species</w:t>
            </w:r>
          </w:p>
        </w:tc>
        <w:tc>
          <w:tcPr>
            <w:tcW w:w="3126" w:type="dxa"/>
            <w:tcBorders>
              <w:top w:val="single" w:color="auto" w:sz="4" w:space="0"/>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Direct cardiomyocyte damage and impaired contractile function</w:t>
            </w:r>
          </w:p>
        </w:tc>
        <w:tc>
          <w:tcPr>
            <w:tcW w:w="1134" w:type="dxa"/>
            <w:tcBorders>
              <w:top w:val="single" w:color="auto" w:sz="4" w:space="0"/>
            </w:tcBorders>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[8,12]</w:t>
            </w:r>
          </w:p>
        </w:tc>
      </w:tr>
      <w:tr>
        <w:tblPrEx>
          <w:tblCellMar>
            <w:top w:w="0" w:type="dxa"/>
            <w:left w:w="108" w:type="dxa"/>
            <w:bottom w:w="0" w:type="dxa"/>
            <w:right w:w="108" w:type="dxa"/>
          </w:tblCellMar>
        </w:tblPrEx>
        <w:trPr>
          <w:trHeight w:val="1151" w:hRule="atLeast"/>
        </w:trPr>
        <w:tc>
          <w:tcPr>
            <w:tcW w:w="3545"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Impaired M2 </w:t>
            </w:r>
            <w:r>
              <w:rPr>
                <w:rFonts w:ascii="Book Antiqua" w:hAnsi="Book Antiqua" w:cs="Book Antiqua"/>
                <w:color w:val="000000"/>
                <w:lang w:val="en" w:eastAsia="zh-CN"/>
              </w:rPr>
              <w:t>p</w:t>
            </w:r>
            <w:r>
              <w:rPr>
                <w:rFonts w:ascii="Book Antiqua" w:hAnsi="Book Antiqua" w:eastAsia="Book Antiqua" w:cs="Book Antiqua"/>
                <w:color w:val="000000"/>
                <w:lang w:val="en"/>
              </w:rPr>
              <w:t xml:space="preserve">olarization by </w:t>
            </w:r>
            <w:r>
              <w:rPr>
                <w:rFonts w:ascii="Book Antiqua" w:hAnsi="Book Antiqua" w:cs="Book Antiqua"/>
                <w:color w:val="000000"/>
                <w:lang w:val="en" w:eastAsia="zh-CN"/>
              </w:rPr>
              <w:t>h</w:t>
            </w:r>
            <w:r>
              <w:rPr>
                <w:rFonts w:ascii="Book Antiqua" w:hAnsi="Book Antiqua" w:eastAsia="Book Antiqua" w:cs="Book Antiqua"/>
                <w:color w:val="000000"/>
                <w:lang w:val="en"/>
              </w:rPr>
              <w:t>yperglycemia: Downregulation of IL-10 and TGF-β signaling</w:t>
            </w:r>
          </w:p>
        </w:tc>
        <w:tc>
          <w:tcPr>
            <w:tcW w:w="3820"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Reduced production of anti-inflammatory cytokines and impaired clearance of apoptotic cells and tissue repair</w:t>
            </w:r>
          </w:p>
        </w:tc>
        <w:tc>
          <w:tcPr>
            <w:tcW w:w="3126"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Perpetuation of inflammation and delayed wound healing</w:t>
            </w:r>
          </w:p>
        </w:tc>
        <w:tc>
          <w:tcPr>
            <w:tcW w:w="1134" w:type="dxa"/>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[7]</w:t>
            </w:r>
          </w:p>
        </w:tc>
      </w:tr>
      <w:tr>
        <w:tblPrEx>
          <w:tblCellMar>
            <w:top w:w="0" w:type="dxa"/>
            <w:left w:w="108" w:type="dxa"/>
            <w:bottom w:w="0" w:type="dxa"/>
            <w:right w:w="108" w:type="dxa"/>
          </w:tblCellMar>
        </w:tblPrEx>
        <w:trPr>
          <w:trHeight w:val="1070" w:hRule="atLeast"/>
        </w:trPr>
        <w:tc>
          <w:tcPr>
            <w:tcW w:w="3545"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NLRP3 </w:t>
            </w:r>
            <w:r>
              <w:rPr>
                <w:rFonts w:ascii="Book Antiqua" w:hAnsi="Book Antiqua" w:cs="Book Antiqua"/>
                <w:color w:val="000000"/>
                <w:lang w:val="en" w:eastAsia="zh-CN"/>
              </w:rPr>
              <w:t>i</w:t>
            </w:r>
            <w:r>
              <w:rPr>
                <w:rFonts w:ascii="Book Antiqua" w:hAnsi="Book Antiqua" w:eastAsia="Book Antiqua" w:cs="Book Antiqua"/>
                <w:color w:val="000000"/>
                <w:lang w:val="en"/>
              </w:rPr>
              <w:t xml:space="preserve">nflammasome </w:t>
            </w:r>
            <w:r>
              <w:rPr>
                <w:rFonts w:ascii="Book Antiqua" w:hAnsi="Book Antiqua" w:cs="Book Antiqua"/>
                <w:color w:val="000000"/>
                <w:lang w:val="en" w:eastAsia="zh-CN"/>
              </w:rPr>
              <w:t>a</w:t>
            </w:r>
            <w:r>
              <w:rPr>
                <w:rFonts w:ascii="Book Antiqua" w:hAnsi="Book Antiqua" w:eastAsia="Book Antiqua" w:cs="Book Antiqua"/>
                <w:color w:val="000000"/>
                <w:lang w:val="en"/>
              </w:rPr>
              <w:t>ctivation: Triggered by hyperglycemia and damage-associated molecular patterns</w:t>
            </w:r>
          </w:p>
        </w:tc>
        <w:tc>
          <w:tcPr>
            <w:tcW w:w="3820"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Processing and release of pro-inflammatory cytokine IL-1β</w:t>
            </w:r>
          </w:p>
        </w:tc>
        <w:tc>
          <w:tcPr>
            <w:tcW w:w="3126"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Amplification of inflammatory response and aggravated cardiac dysfunction</w:t>
            </w:r>
          </w:p>
        </w:tc>
        <w:tc>
          <w:tcPr>
            <w:tcW w:w="1134" w:type="dxa"/>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[12,13,22]</w:t>
            </w:r>
          </w:p>
        </w:tc>
      </w:tr>
      <w:tr>
        <w:tblPrEx>
          <w:tblCellMar>
            <w:top w:w="0" w:type="dxa"/>
            <w:left w:w="108" w:type="dxa"/>
            <w:bottom w:w="0" w:type="dxa"/>
            <w:right w:w="108" w:type="dxa"/>
          </w:tblCellMar>
        </w:tblPrEx>
        <w:trPr>
          <w:trHeight w:val="980" w:hRule="atLeast"/>
        </w:trPr>
        <w:tc>
          <w:tcPr>
            <w:tcW w:w="3545"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M1 </w:t>
            </w:r>
            <w:r>
              <w:rPr>
                <w:rFonts w:ascii="Book Antiqua" w:hAnsi="Book Antiqua" w:cs="Book Antiqua"/>
                <w:color w:val="000000"/>
                <w:lang w:val="en" w:eastAsia="zh-CN"/>
              </w:rPr>
              <w:t>m</w:t>
            </w:r>
            <w:r>
              <w:rPr>
                <w:rFonts w:ascii="Book Antiqua" w:hAnsi="Book Antiqua" w:eastAsia="Book Antiqua" w:cs="Book Antiqua"/>
                <w:color w:val="000000"/>
                <w:lang w:val="en"/>
              </w:rPr>
              <w:t>acrophage-</w:t>
            </w:r>
            <w:r>
              <w:rPr>
                <w:rFonts w:ascii="Book Antiqua" w:hAnsi="Book Antiqua" w:cs="Book Antiqua"/>
                <w:color w:val="000000"/>
                <w:lang w:val="en" w:eastAsia="zh-CN"/>
              </w:rPr>
              <w:t>m</w:t>
            </w:r>
            <w:r>
              <w:rPr>
                <w:rFonts w:ascii="Book Antiqua" w:hAnsi="Book Antiqua" w:eastAsia="Book Antiqua" w:cs="Book Antiqua"/>
                <w:color w:val="000000"/>
                <w:lang w:val="en"/>
              </w:rPr>
              <w:t xml:space="preserve">ediated </w:t>
            </w:r>
            <w:r>
              <w:rPr>
                <w:rFonts w:ascii="Book Antiqua" w:hAnsi="Book Antiqua" w:cs="Book Antiqua"/>
                <w:color w:val="000000"/>
                <w:lang w:val="en" w:eastAsia="zh-CN"/>
              </w:rPr>
              <w:t>c</w:t>
            </w:r>
            <w:r>
              <w:rPr>
                <w:rFonts w:ascii="Book Antiqua" w:hAnsi="Book Antiqua" w:eastAsia="Book Antiqua" w:cs="Book Antiqua"/>
                <w:color w:val="000000"/>
                <w:lang w:val="en"/>
              </w:rPr>
              <w:t xml:space="preserve">ardiomyocyte </w:t>
            </w:r>
            <w:r>
              <w:rPr>
                <w:rFonts w:ascii="Book Antiqua" w:hAnsi="Book Antiqua" w:cs="Book Antiqua"/>
                <w:color w:val="000000"/>
                <w:lang w:val="en" w:eastAsia="zh-CN"/>
              </w:rPr>
              <w:t>i</w:t>
            </w:r>
            <w:r>
              <w:rPr>
                <w:rFonts w:ascii="Book Antiqua" w:hAnsi="Book Antiqua" w:eastAsia="Book Antiqua" w:cs="Book Antiqua"/>
                <w:color w:val="000000"/>
                <w:lang w:val="en"/>
              </w:rPr>
              <w:t>njury: Release of pro-inflammatory cytokines and reactive oxygen species</w:t>
            </w:r>
          </w:p>
        </w:tc>
        <w:tc>
          <w:tcPr>
            <w:tcW w:w="3820"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Direct damage to cardiomyocytes</w:t>
            </w:r>
          </w:p>
        </w:tc>
        <w:tc>
          <w:tcPr>
            <w:tcW w:w="3126"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Reduced contractility and pump function</w:t>
            </w:r>
          </w:p>
        </w:tc>
        <w:tc>
          <w:tcPr>
            <w:tcW w:w="1134" w:type="dxa"/>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[23]</w:t>
            </w:r>
          </w:p>
        </w:tc>
      </w:tr>
      <w:tr>
        <w:tblPrEx>
          <w:tblCellMar>
            <w:top w:w="0" w:type="dxa"/>
            <w:left w:w="108" w:type="dxa"/>
            <w:bottom w:w="0" w:type="dxa"/>
            <w:right w:w="108" w:type="dxa"/>
          </w:tblCellMar>
        </w:tblPrEx>
        <w:trPr>
          <w:trHeight w:val="890" w:hRule="atLeast"/>
        </w:trPr>
        <w:tc>
          <w:tcPr>
            <w:tcW w:w="3545"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M1 </w:t>
            </w:r>
            <w:r>
              <w:rPr>
                <w:rFonts w:ascii="Book Antiqua" w:hAnsi="Book Antiqua" w:cs="Book Antiqua"/>
                <w:color w:val="000000"/>
                <w:lang w:val="en" w:eastAsia="zh-CN"/>
              </w:rPr>
              <w:t>m</w:t>
            </w:r>
            <w:r>
              <w:rPr>
                <w:rFonts w:ascii="Book Antiqua" w:hAnsi="Book Antiqua" w:eastAsia="Book Antiqua" w:cs="Book Antiqua"/>
                <w:color w:val="000000"/>
                <w:lang w:val="en"/>
              </w:rPr>
              <w:t>acrophage-</w:t>
            </w:r>
            <w:r>
              <w:rPr>
                <w:rFonts w:ascii="Book Antiqua" w:hAnsi="Book Antiqua" w:cs="Book Antiqua"/>
                <w:color w:val="000000"/>
                <w:lang w:val="en" w:eastAsia="zh-CN"/>
              </w:rPr>
              <w:t>p</w:t>
            </w:r>
            <w:r>
              <w:rPr>
                <w:rFonts w:ascii="Book Antiqua" w:hAnsi="Book Antiqua" w:eastAsia="Book Antiqua" w:cs="Book Antiqua"/>
                <w:color w:val="000000"/>
                <w:lang w:val="en"/>
              </w:rPr>
              <w:t xml:space="preserve">romoted </w:t>
            </w:r>
            <w:r>
              <w:rPr>
                <w:rFonts w:ascii="Book Antiqua" w:hAnsi="Book Antiqua" w:cs="Book Antiqua"/>
                <w:color w:val="000000"/>
                <w:lang w:val="en" w:eastAsia="zh-CN"/>
              </w:rPr>
              <w:t>f</w:t>
            </w:r>
            <w:r>
              <w:rPr>
                <w:rFonts w:ascii="Book Antiqua" w:hAnsi="Book Antiqua" w:eastAsia="Book Antiqua" w:cs="Book Antiqua"/>
                <w:color w:val="000000"/>
                <w:lang w:val="en"/>
              </w:rPr>
              <w:t>ibrosis: Enhanced collagen deposition by fibroblasts</w:t>
            </w:r>
          </w:p>
        </w:tc>
        <w:tc>
          <w:tcPr>
            <w:tcW w:w="3820"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Myocardial stiffening and fibrosis</w:t>
            </w:r>
          </w:p>
        </w:tc>
        <w:tc>
          <w:tcPr>
            <w:tcW w:w="3126" w:type="dxa"/>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Impaired relaxation and filling of heart and decreased pump function</w:t>
            </w:r>
          </w:p>
        </w:tc>
        <w:tc>
          <w:tcPr>
            <w:tcW w:w="1134" w:type="dxa"/>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[11]</w:t>
            </w:r>
          </w:p>
        </w:tc>
      </w:tr>
      <w:tr>
        <w:tblPrEx>
          <w:tblCellMar>
            <w:top w:w="0" w:type="dxa"/>
            <w:left w:w="108" w:type="dxa"/>
            <w:bottom w:w="0" w:type="dxa"/>
            <w:right w:w="108" w:type="dxa"/>
          </w:tblCellMar>
        </w:tblPrEx>
        <w:trPr>
          <w:trHeight w:val="1007" w:hRule="atLeast"/>
        </w:trPr>
        <w:tc>
          <w:tcPr>
            <w:tcW w:w="3545" w:type="dxa"/>
            <w:tcBorders>
              <w:bottom w:val="single" w:color="auto" w:sz="4" w:space="0"/>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Impaired </w:t>
            </w:r>
            <w:r>
              <w:rPr>
                <w:rFonts w:ascii="Book Antiqua" w:hAnsi="Book Antiqua" w:cs="Book Antiqua"/>
                <w:color w:val="000000"/>
                <w:lang w:val="en" w:eastAsia="zh-CN"/>
              </w:rPr>
              <w:t>a</w:t>
            </w:r>
            <w:r>
              <w:rPr>
                <w:rFonts w:ascii="Book Antiqua" w:hAnsi="Book Antiqua" w:eastAsia="Book Antiqua" w:cs="Book Antiqua"/>
                <w:color w:val="000000"/>
                <w:lang w:val="en"/>
              </w:rPr>
              <w:t>poptotic/</w:t>
            </w:r>
            <w:r>
              <w:rPr>
                <w:rFonts w:ascii="Book Antiqua" w:hAnsi="Book Antiqua" w:cs="Book Antiqua"/>
                <w:color w:val="000000"/>
                <w:lang w:val="en" w:eastAsia="zh-CN"/>
              </w:rPr>
              <w:t>n</w:t>
            </w:r>
            <w:r>
              <w:rPr>
                <w:rFonts w:ascii="Book Antiqua" w:hAnsi="Book Antiqua" w:eastAsia="Book Antiqua" w:cs="Book Antiqua"/>
                <w:color w:val="000000"/>
                <w:lang w:val="en"/>
              </w:rPr>
              <w:t xml:space="preserve">ecrotic </w:t>
            </w:r>
            <w:r>
              <w:rPr>
                <w:rFonts w:ascii="Book Antiqua" w:hAnsi="Book Antiqua" w:cs="Book Antiqua"/>
                <w:color w:val="000000"/>
                <w:lang w:val="en" w:eastAsia="zh-CN"/>
              </w:rPr>
              <w:t>c</w:t>
            </w:r>
            <w:r>
              <w:rPr>
                <w:rFonts w:ascii="Book Antiqua" w:hAnsi="Book Antiqua" w:eastAsia="Book Antiqua" w:cs="Book Antiqua"/>
                <w:color w:val="000000"/>
                <w:lang w:val="en"/>
              </w:rPr>
              <w:t xml:space="preserve">ell </w:t>
            </w:r>
            <w:r>
              <w:rPr>
                <w:rFonts w:ascii="Book Antiqua" w:hAnsi="Book Antiqua" w:cs="Book Antiqua"/>
                <w:color w:val="000000"/>
                <w:lang w:val="en" w:eastAsia="zh-CN"/>
              </w:rPr>
              <w:t>c</w:t>
            </w:r>
            <w:r>
              <w:rPr>
                <w:rFonts w:ascii="Book Antiqua" w:hAnsi="Book Antiqua" w:eastAsia="Book Antiqua" w:cs="Book Antiqua"/>
                <w:color w:val="000000"/>
                <w:lang w:val="en"/>
              </w:rPr>
              <w:t>learance: Dysfunctional macrophages</w:t>
            </w:r>
          </w:p>
        </w:tc>
        <w:tc>
          <w:tcPr>
            <w:tcW w:w="3820" w:type="dxa"/>
            <w:tcBorders>
              <w:bottom w:val="single" w:color="auto" w:sz="4" w:space="0"/>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Accumulation of cellular debris</w:t>
            </w:r>
          </w:p>
        </w:tc>
        <w:tc>
          <w:tcPr>
            <w:tcW w:w="3126" w:type="dxa"/>
            <w:tcBorders>
              <w:bottom w:val="single" w:color="auto" w:sz="4" w:space="0"/>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Sustained inflammatory response and hindered tissue repair</w:t>
            </w:r>
          </w:p>
        </w:tc>
        <w:tc>
          <w:tcPr>
            <w:tcW w:w="1134" w:type="dxa"/>
            <w:tcBorders>
              <w:bottom w:val="single" w:color="auto" w:sz="4" w:space="0"/>
            </w:tcBorders>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[10]</w:t>
            </w:r>
          </w:p>
        </w:tc>
      </w:tr>
    </w:tbl>
    <w:p>
      <w:pPr>
        <w:spacing w:line="360" w:lineRule="auto"/>
        <w:jc w:val="both"/>
        <w:rPr>
          <w:rFonts w:ascii="Book Antiqua" w:hAnsi="Book Antiqua"/>
        </w:rPr>
      </w:pPr>
      <w:r>
        <w:rPr>
          <w:rFonts w:ascii="Book Antiqua" w:hAnsi="Book Antiqua" w:cs="Book Antiqua"/>
          <w:lang w:eastAsia="zh-CN"/>
        </w:rPr>
        <w:t>TNF: Tumor necrosis factor; IL: I</w:t>
      </w:r>
      <w:r>
        <w:rPr>
          <w:rFonts w:ascii="Book Antiqua" w:hAnsi="Book Antiqua" w:eastAsia="Book Antiqua" w:cs="Book Antiqua"/>
        </w:rPr>
        <w:t>nterleukin</w:t>
      </w:r>
      <w:r>
        <w:rPr>
          <w:rFonts w:ascii="Book Antiqua" w:hAnsi="Book Antiqua" w:cs="Book Antiqua"/>
          <w:lang w:eastAsia="zh-CN"/>
        </w:rPr>
        <w:t>; TGF:</w:t>
      </w:r>
      <w:r>
        <w:rPr>
          <w:rFonts w:ascii="Book Antiqua" w:hAnsi="Book Antiqua"/>
        </w:rPr>
        <w:t xml:space="preserve"> </w:t>
      </w:r>
      <w:r>
        <w:rPr>
          <w:rFonts w:ascii="Book Antiqua" w:hAnsi="Book Antiqua" w:cs="Book Antiqua"/>
          <w:lang w:eastAsia="zh-CN"/>
        </w:rPr>
        <w:t>Transforming growth factor.</w:t>
      </w:r>
    </w:p>
    <w:p>
      <w:pPr>
        <w:spacing w:line="360" w:lineRule="auto"/>
        <w:jc w:val="both"/>
        <w:rPr>
          <w:rFonts w:ascii="Book Antiqua" w:hAnsi="Book Antiqua" w:cs="Book Antiqua"/>
          <w:b/>
          <w:lang w:eastAsia="zh-CN"/>
        </w:rPr>
      </w:pPr>
      <w:bookmarkStart w:id="8" w:name="_Hlk162714997"/>
    </w:p>
    <w:p>
      <w:pPr>
        <w:spacing w:line="360" w:lineRule="auto"/>
        <w:jc w:val="both"/>
        <w:rPr>
          <w:rFonts w:ascii="Book Antiqua" w:hAnsi="Book Antiqua" w:cs="Book Antiqua"/>
          <w:b/>
          <w:lang w:eastAsia="zh-CN"/>
        </w:rPr>
      </w:pPr>
    </w:p>
    <w:p>
      <w:pPr>
        <w:spacing w:line="360" w:lineRule="auto"/>
        <w:jc w:val="both"/>
        <w:rPr>
          <w:rFonts w:ascii="Book Antiqua" w:hAnsi="Book Antiqua"/>
          <w:lang w:eastAsia="zh-CN"/>
        </w:rPr>
      </w:pPr>
      <w:r>
        <w:rPr>
          <w:rFonts w:ascii="Book Antiqua" w:hAnsi="Book Antiqua" w:eastAsia="Book Antiqua" w:cs="Book Antiqua"/>
          <w:b/>
        </w:rPr>
        <w:t>Table 2 Effects of antidiabetic drugs on macrophage function in diabetic cardiomyopathy</w:t>
      </w:r>
    </w:p>
    <w:bookmarkEnd w:id="8"/>
    <w:tbl>
      <w:tblPr>
        <w:tblStyle w:val="7"/>
        <w:tblW w:w="11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1985"/>
        <w:gridCol w:w="3260"/>
        <w:gridCol w:w="3283"/>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843" w:type="dxa"/>
            <w:tcBorders>
              <w:left w:val="nil"/>
              <w:bottom w:val="single" w:color="000000" w:sz="4" w:space="0"/>
              <w:right w:val="nil"/>
            </w:tcBorders>
          </w:tcPr>
          <w:p>
            <w:pPr>
              <w:spacing w:line="360" w:lineRule="auto"/>
              <w:jc w:val="both"/>
              <w:rPr>
                <w:rFonts w:ascii="Book Antiqua" w:hAnsi="Book Antiqua" w:eastAsia="Book Antiqua" w:cs="Book Antiqua"/>
                <w:b/>
                <w:bCs/>
                <w:color w:val="000000"/>
                <w:lang w:val="en"/>
              </w:rPr>
            </w:pPr>
            <w:r>
              <w:rPr>
                <w:rFonts w:ascii="Book Antiqua" w:hAnsi="Book Antiqua" w:eastAsia="Book Antiqua" w:cs="Book Antiqua"/>
                <w:b/>
                <w:bCs/>
                <w:color w:val="000000"/>
                <w:lang w:val="en"/>
              </w:rPr>
              <w:t xml:space="preserve">Drug </w:t>
            </w:r>
            <w:r>
              <w:rPr>
                <w:rFonts w:ascii="Book Antiqua" w:hAnsi="Book Antiqua" w:cs="Book Antiqua"/>
                <w:b/>
                <w:bCs/>
                <w:color w:val="000000"/>
                <w:lang w:val="en" w:eastAsia="zh-CN"/>
              </w:rPr>
              <w:t>c</w:t>
            </w:r>
            <w:r>
              <w:rPr>
                <w:rFonts w:ascii="Book Antiqua" w:hAnsi="Book Antiqua" w:eastAsia="Book Antiqua" w:cs="Book Antiqua"/>
                <w:b/>
                <w:bCs/>
                <w:color w:val="000000"/>
                <w:lang w:val="en"/>
              </w:rPr>
              <w:t>lass</w:t>
            </w:r>
          </w:p>
        </w:tc>
        <w:tc>
          <w:tcPr>
            <w:tcW w:w="1985" w:type="dxa"/>
            <w:tcBorders>
              <w:left w:val="nil"/>
              <w:bottom w:val="single" w:color="000000" w:sz="4" w:space="0"/>
              <w:right w:val="nil"/>
            </w:tcBorders>
          </w:tcPr>
          <w:p>
            <w:pPr>
              <w:spacing w:line="360" w:lineRule="auto"/>
              <w:jc w:val="both"/>
              <w:rPr>
                <w:rFonts w:ascii="Book Antiqua" w:hAnsi="Book Antiqua" w:eastAsia="Book Antiqua" w:cs="Book Antiqua"/>
                <w:b/>
                <w:bCs/>
                <w:color w:val="000000"/>
                <w:lang w:val="en"/>
              </w:rPr>
            </w:pPr>
            <w:r>
              <w:rPr>
                <w:rFonts w:ascii="Book Antiqua" w:hAnsi="Book Antiqua" w:eastAsia="Book Antiqua" w:cs="Book Antiqua"/>
                <w:b/>
                <w:bCs/>
                <w:color w:val="000000"/>
                <w:lang w:val="en"/>
              </w:rPr>
              <w:t xml:space="preserve">Drug </w:t>
            </w:r>
            <w:r>
              <w:rPr>
                <w:rFonts w:ascii="Book Antiqua" w:hAnsi="Book Antiqua" w:cs="Book Antiqua"/>
                <w:b/>
                <w:bCs/>
                <w:color w:val="000000"/>
                <w:lang w:val="en" w:eastAsia="zh-CN"/>
              </w:rPr>
              <w:t>e</w:t>
            </w:r>
            <w:r>
              <w:rPr>
                <w:rFonts w:ascii="Book Antiqua" w:hAnsi="Book Antiqua" w:eastAsia="Book Antiqua" w:cs="Book Antiqua"/>
                <w:b/>
                <w:bCs/>
                <w:color w:val="000000"/>
                <w:lang w:val="en"/>
              </w:rPr>
              <w:t>xamples</w:t>
            </w:r>
          </w:p>
        </w:tc>
        <w:tc>
          <w:tcPr>
            <w:tcW w:w="3260" w:type="dxa"/>
            <w:tcBorders>
              <w:left w:val="nil"/>
              <w:bottom w:val="single" w:color="000000" w:sz="4" w:space="0"/>
              <w:right w:val="nil"/>
            </w:tcBorders>
          </w:tcPr>
          <w:p>
            <w:pPr>
              <w:spacing w:line="360" w:lineRule="auto"/>
              <w:jc w:val="both"/>
              <w:rPr>
                <w:rFonts w:ascii="Book Antiqua" w:hAnsi="Book Antiqua" w:eastAsia="Book Antiqua" w:cs="Book Antiqua"/>
                <w:b/>
                <w:bCs/>
                <w:color w:val="000000"/>
                <w:lang w:val="en"/>
              </w:rPr>
            </w:pPr>
            <w:r>
              <w:rPr>
                <w:rFonts w:ascii="Book Antiqua" w:hAnsi="Book Antiqua" w:eastAsia="Book Antiqua" w:cs="Book Antiqua"/>
                <w:b/>
                <w:bCs/>
                <w:color w:val="000000"/>
                <w:lang w:val="en"/>
              </w:rPr>
              <w:t xml:space="preserve">Effects on </w:t>
            </w:r>
            <w:r>
              <w:rPr>
                <w:rFonts w:ascii="Book Antiqua" w:hAnsi="Book Antiqua" w:cs="Book Antiqua"/>
                <w:b/>
                <w:bCs/>
                <w:color w:val="000000"/>
                <w:lang w:val="en" w:eastAsia="zh-CN"/>
              </w:rPr>
              <w:t>m</w:t>
            </w:r>
            <w:r>
              <w:rPr>
                <w:rFonts w:ascii="Book Antiqua" w:hAnsi="Book Antiqua" w:eastAsia="Book Antiqua" w:cs="Book Antiqua"/>
                <w:b/>
                <w:bCs/>
                <w:color w:val="000000"/>
                <w:lang w:val="en"/>
              </w:rPr>
              <w:t>acrophages</w:t>
            </w:r>
          </w:p>
        </w:tc>
        <w:tc>
          <w:tcPr>
            <w:tcW w:w="3283" w:type="dxa"/>
            <w:tcBorders>
              <w:left w:val="nil"/>
              <w:bottom w:val="single" w:color="000000" w:sz="4" w:space="0"/>
              <w:right w:val="nil"/>
            </w:tcBorders>
          </w:tcPr>
          <w:p>
            <w:pPr>
              <w:spacing w:line="360" w:lineRule="auto"/>
              <w:jc w:val="both"/>
              <w:rPr>
                <w:rFonts w:ascii="Book Antiqua" w:hAnsi="Book Antiqua" w:eastAsia="Book Antiqua" w:cs="Book Antiqua"/>
                <w:b/>
                <w:bCs/>
                <w:color w:val="000000"/>
                <w:lang w:val="en"/>
              </w:rPr>
            </w:pPr>
            <w:r>
              <w:rPr>
                <w:rFonts w:ascii="Book Antiqua" w:hAnsi="Book Antiqua" w:eastAsia="Book Antiqua" w:cs="Book Antiqua"/>
                <w:b/>
                <w:bCs/>
                <w:color w:val="000000"/>
                <w:lang w:val="en"/>
              </w:rPr>
              <w:t xml:space="preserve">Related </w:t>
            </w:r>
            <w:r>
              <w:rPr>
                <w:rFonts w:ascii="Book Antiqua" w:hAnsi="Book Antiqua" w:cs="Book Antiqua"/>
                <w:b/>
                <w:bCs/>
                <w:color w:val="000000"/>
                <w:lang w:val="en" w:eastAsia="zh-CN"/>
              </w:rPr>
              <w:t>m</w:t>
            </w:r>
            <w:r>
              <w:rPr>
                <w:rFonts w:ascii="Book Antiqua" w:hAnsi="Book Antiqua" w:eastAsia="Book Antiqua" w:cs="Book Antiqua"/>
                <w:b/>
                <w:bCs/>
                <w:color w:val="000000"/>
                <w:lang w:val="en"/>
              </w:rPr>
              <w:t>echanisms</w:t>
            </w:r>
          </w:p>
        </w:tc>
        <w:tc>
          <w:tcPr>
            <w:tcW w:w="1235" w:type="dxa"/>
            <w:tcBorders>
              <w:left w:val="nil"/>
              <w:bottom w:val="single" w:color="000000" w:sz="4" w:space="0"/>
              <w:right w:val="nil"/>
            </w:tcBorders>
          </w:tcPr>
          <w:p>
            <w:pPr>
              <w:spacing w:line="360" w:lineRule="auto"/>
              <w:jc w:val="both"/>
              <w:rPr>
                <w:rFonts w:ascii="Book Antiqua" w:hAnsi="Book Antiqua" w:cs="Book Antiqua"/>
                <w:b/>
                <w:bCs/>
                <w:color w:val="000000"/>
                <w:lang w:val="en" w:eastAsia="zh-CN"/>
              </w:rPr>
            </w:pPr>
            <w:r>
              <w:rPr>
                <w:rFonts w:ascii="Book Antiqua" w:hAnsi="Book Antiqua" w:eastAsia="Book Antiqua" w:cs="Book Antiqua"/>
                <w:b/>
                <w:bCs/>
                <w:color w:val="000000"/>
                <w:lang w:val="en"/>
              </w:rPr>
              <w:t>Ref</w:t>
            </w:r>
            <w:r>
              <w:rPr>
                <w:rFonts w:ascii="Book Antiqua" w:hAnsi="Book Antiqua" w:cs="Book Antiqua"/>
                <w:b/>
                <w:bCs/>
                <w:color w:val="000000"/>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1" w:hRule="atLeast"/>
          <w:jc w:val="center"/>
        </w:trPr>
        <w:tc>
          <w:tcPr>
            <w:tcW w:w="1843" w:type="dxa"/>
            <w:tcBorders>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Dipeptidyl </w:t>
            </w:r>
            <w:r>
              <w:rPr>
                <w:rFonts w:ascii="Book Antiqua" w:hAnsi="Book Antiqua" w:cs="Book Antiqua"/>
                <w:color w:val="000000"/>
                <w:lang w:val="en" w:eastAsia="zh-CN"/>
              </w:rPr>
              <w:t>p</w:t>
            </w:r>
            <w:r>
              <w:rPr>
                <w:rFonts w:ascii="Book Antiqua" w:hAnsi="Book Antiqua" w:eastAsia="Book Antiqua" w:cs="Book Antiqua"/>
                <w:color w:val="000000"/>
                <w:lang w:val="en"/>
              </w:rPr>
              <w:t>eptidase-4</w:t>
            </w:r>
            <w:r>
              <w:rPr>
                <w:rFonts w:ascii="Book Antiqua" w:hAnsi="Book Antiqua" w:cs="Book Antiqua"/>
                <w:color w:val="000000"/>
                <w:lang w:val="en" w:eastAsia="zh-CN"/>
              </w:rPr>
              <w:t xml:space="preserve"> i</w:t>
            </w:r>
            <w:r>
              <w:rPr>
                <w:rFonts w:ascii="Book Antiqua" w:hAnsi="Book Antiqua" w:eastAsia="Book Antiqua" w:cs="Book Antiqua"/>
                <w:color w:val="000000"/>
                <w:lang w:val="en"/>
              </w:rPr>
              <w:t>nhibitors</w:t>
            </w:r>
          </w:p>
        </w:tc>
        <w:tc>
          <w:tcPr>
            <w:tcW w:w="1985" w:type="dxa"/>
            <w:tcBorders>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Teneligliptin, </w:t>
            </w:r>
            <w:r>
              <w:rPr>
                <w:rFonts w:ascii="Book Antiqua" w:hAnsi="Book Antiqua" w:cs="Book Antiqua"/>
                <w:color w:val="000000"/>
                <w:lang w:val="en" w:eastAsia="zh-CN"/>
              </w:rPr>
              <w:t>l</w:t>
            </w:r>
            <w:r>
              <w:rPr>
                <w:rFonts w:ascii="Book Antiqua" w:hAnsi="Book Antiqua" w:eastAsia="Book Antiqua" w:cs="Book Antiqua"/>
                <w:color w:val="000000"/>
                <w:lang w:val="en"/>
              </w:rPr>
              <w:t xml:space="preserve">inagliptin, </w:t>
            </w:r>
            <w:r>
              <w:rPr>
                <w:rFonts w:ascii="Book Antiqua" w:hAnsi="Book Antiqua" w:cs="Book Antiqua"/>
                <w:color w:val="000000"/>
                <w:lang w:val="en" w:eastAsia="zh-CN"/>
              </w:rPr>
              <w:t>s</w:t>
            </w:r>
            <w:r>
              <w:rPr>
                <w:rFonts w:ascii="Book Antiqua" w:hAnsi="Book Antiqua" w:eastAsia="Book Antiqua" w:cs="Book Antiqua"/>
                <w:color w:val="000000"/>
                <w:lang w:val="en"/>
              </w:rPr>
              <w:t>itagliptin</w:t>
            </w:r>
          </w:p>
        </w:tc>
        <w:tc>
          <w:tcPr>
            <w:tcW w:w="3260" w:type="dxa"/>
            <w:tcBorders>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Reduce pro-inflammatory cytokine production (IL-1β, IL-6), promote M2 polarization, and inhibit NLRP3 inflammasome activation</w:t>
            </w:r>
          </w:p>
        </w:tc>
        <w:tc>
          <w:tcPr>
            <w:tcW w:w="3283" w:type="dxa"/>
            <w:tcBorders>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Increased </w:t>
            </w:r>
            <w:r>
              <w:rPr>
                <w:rFonts w:ascii="Book Antiqua" w:hAnsi="Book Antiqua" w:cs="Book Antiqua"/>
                <w:color w:val="000000"/>
                <w:lang w:val="en" w:eastAsia="zh-CN"/>
              </w:rPr>
              <w:t>g</w:t>
            </w:r>
            <w:r>
              <w:rPr>
                <w:rFonts w:ascii="Book Antiqua" w:hAnsi="Book Antiqua" w:eastAsia="Book Antiqua" w:cs="Book Antiqua"/>
                <w:color w:val="000000"/>
                <w:lang w:val="en"/>
              </w:rPr>
              <w:t xml:space="preserve">lucagon-like </w:t>
            </w:r>
            <w:r>
              <w:rPr>
                <w:rFonts w:ascii="Book Antiqua" w:hAnsi="Book Antiqua" w:cs="Book Antiqua"/>
                <w:color w:val="000000"/>
                <w:lang w:val="en" w:eastAsia="zh-CN"/>
              </w:rPr>
              <w:t>p</w:t>
            </w:r>
            <w:r>
              <w:rPr>
                <w:rFonts w:ascii="Book Antiqua" w:hAnsi="Book Antiqua" w:eastAsia="Book Antiqua" w:cs="Book Antiqua"/>
                <w:color w:val="000000"/>
                <w:lang w:val="en"/>
              </w:rPr>
              <w:t>eptide-1 levels, reduced oxidative stress, and modulation of nuclear factor-kappaB signaling pathway</w:t>
            </w:r>
          </w:p>
        </w:tc>
        <w:tc>
          <w:tcPr>
            <w:tcW w:w="1235" w:type="dxa"/>
            <w:tcBorders>
              <w:left w:val="nil"/>
              <w:bottom w:val="nil"/>
              <w:right w:val="nil"/>
            </w:tcBorders>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[3,14,24]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jc w:val="center"/>
        </w:trPr>
        <w:tc>
          <w:tcPr>
            <w:tcW w:w="1843"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Metformin</w:t>
            </w:r>
          </w:p>
        </w:tc>
        <w:tc>
          <w:tcPr>
            <w:tcW w:w="1985"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Metformin</w:t>
            </w:r>
          </w:p>
        </w:tc>
        <w:tc>
          <w:tcPr>
            <w:tcW w:w="3260"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Reduces M1 polarization, increases M2 polarization, suppresses nuclear factor-kappaB signaling, and inhibits mitochondrial dysfunction</w:t>
            </w:r>
          </w:p>
        </w:tc>
        <w:tc>
          <w:tcPr>
            <w:tcW w:w="3283"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AMPK activation, reduced reactive oxygen species generation, and modulation of metabolic pathways</w:t>
            </w:r>
          </w:p>
        </w:tc>
        <w:tc>
          <w:tcPr>
            <w:tcW w:w="1235" w:type="dxa"/>
            <w:tcBorders>
              <w:top w:val="nil"/>
              <w:left w:val="nil"/>
              <w:bottom w:val="nil"/>
              <w:right w:val="nil"/>
            </w:tcBorders>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[13,17]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1843"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Sodium-glucose cotransporter 2 </w:t>
            </w:r>
            <w:r>
              <w:rPr>
                <w:rFonts w:ascii="Book Antiqua" w:hAnsi="Book Antiqua" w:cs="Book Antiqua"/>
                <w:color w:val="000000"/>
                <w:lang w:val="en" w:eastAsia="zh-CN"/>
              </w:rPr>
              <w:t>i</w:t>
            </w:r>
            <w:r>
              <w:rPr>
                <w:rFonts w:ascii="Book Antiqua" w:hAnsi="Book Antiqua" w:eastAsia="Book Antiqua" w:cs="Book Antiqua"/>
                <w:color w:val="000000"/>
                <w:lang w:val="en"/>
              </w:rPr>
              <w:t>nhibitors</w:t>
            </w:r>
          </w:p>
        </w:tc>
        <w:tc>
          <w:tcPr>
            <w:tcW w:w="1985"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Dapagliflozin, </w:t>
            </w:r>
            <w:r>
              <w:rPr>
                <w:rFonts w:ascii="Book Antiqua" w:hAnsi="Book Antiqua" w:cs="Book Antiqua"/>
                <w:color w:val="000000"/>
                <w:lang w:val="en" w:eastAsia="zh-CN"/>
              </w:rPr>
              <w:t>e</w:t>
            </w:r>
            <w:r>
              <w:rPr>
                <w:rFonts w:ascii="Book Antiqua" w:hAnsi="Book Antiqua" w:eastAsia="Book Antiqua" w:cs="Book Antiqua"/>
                <w:color w:val="000000"/>
                <w:lang w:val="en"/>
              </w:rPr>
              <w:t>mpagliflozin</w:t>
            </w:r>
          </w:p>
        </w:tc>
        <w:tc>
          <w:tcPr>
            <w:tcW w:w="3260"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May indirectly affect macrophage function through improved cardiac function and reduced inflammation</w:t>
            </w:r>
          </w:p>
        </w:tc>
        <w:tc>
          <w:tcPr>
            <w:tcW w:w="3283"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Sodium-glucose cotransporter 2 inhibition leads to diuresis and natriuresis, and may improve cardiac remodeling</w:t>
            </w:r>
          </w:p>
        </w:tc>
        <w:tc>
          <w:tcPr>
            <w:tcW w:w="1235" w:type="dxa"/>
            <w:tcBorders>
              <w:top w:val="nil"/>
              <w:left w:val="nil"/>
              <w:bottom w:val="nil"/>
              <w:right w:val="nil"/>
            </w:tcBorders>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[18,25]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1843"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Glucagon-like </w:t>
            </w:r>
            <w:r>
              <w:rPr>
                <w:rFonts w:ascii="Book Antiqua" w:hAnsi="Book Antiqua" w:cs="Book Antiqua"/>
                <w:color w:val="000000"/>
                <w:lang w:val="en" w:eastAsia="zh-CN"/>
              </w:rPr>
              <w:t>p</w:t>
            </w:r>
            <w:r>
              <w:rPr>
                <w:rFonts w:ascii="Book Antiqua" w:hAnsi="Book Antiqua" w:eastAsia="Book Antiqua" w:cs="Book Antiqua"/>
                <w:color w:val="000000"/>
                <w:lang w:val="en"/>
              </w:rPr>
              <w:t xml:space="preserve">eptide-1 </w:t>
            </w:r>
            <w:r>
              <w:rPr>
                <w:rFonts w:ascii="Book Antiqua" w:hAnsi="Book Antiqua" w:cs="Book Antiqua"/>
                <w:color w:val="000000"/>
                <w:lang w:val="en" w:eastAsia="zh-CN"/>
              </w:rPr>
              <w:t>r</w:t>
            </w:r>
            <w:r>
              <w:rPr>
                <w:rFonts w:ascii="Book Antiqua" w:hAnsi="Book Antiqua" w:eastAsia="Book Antiqua" w:cs="Book Antiqua"/>
                <w:color w:val="000000"/>
                <w:lang w:val="en"/>
              </w:rPr>
              <w:t xml:space="preserve">eceptor </w:t>
            </w:r>
            <w:r>
              <w:rPr>
                <w:rFonts w:ascii="Book Antiqua" w:hAnsi="Book Antiqua" w:cs="Book Antiqua"/>
                <w:color w:val="000000"/>
                <w:lang w:val="en" w:eastAsia="zh-CN"/>
              </w:rPr>
              <w:t>a</w:t>
            </w:r>
            <w:r>
              <w:rPr>
                <w:rFonts w:ascii="Book Antiqua" w:hAnsi="Book Antiqua" w:eastAsia="Book Antiqua" w:cs="Book Antiqua"/>
                <w:color w:val="000000"/>
                <w:lang w:val="en"/>
              </w:rPr>
              <w:t>gonists</w:t>
            </w:r>
          </w:p>
        </w:tc>
        <w:tc>
          <w:tcPr>
            <w:tcW w:w="1985"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 xml:space="preserve">Liraglutide, </w:t>
            </w:r>
            <w:r>
              <w:rPr>
                <w:rFonts w:ascii="Book Antiqua" w:hAnsi="Book Antiqua" w:cs="Book Antiqua"/>
                <w:color w:val="000000"/>
                <w:lang w:val="en" w:eastAsia="zh-CN"/>
              </w:rPr>
              <w:t>d</w:t>
            </w:r>
            <w:r>
              <w:rPr>
                <w:rFonts w:ascii="Book Antiqua" w:hAnsi="Book Antiqua" w:eastAsia="Book Antiqua" w:cs="Book Antiqua"/>
                <w:color w:val="000000"/>
                <w:lang w:val="en"/>
              </w:rPr>
              <w:t>ulaglutide</w:t>
            </w:r>
          </w:p>
        </w:tc>
        <w:tc>
          <w:tcPr>
            <w:tcW w:w="3260"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Promote M2 polarization, reduce pro-inflammatory cytokine production, and may improve cardiac contractility</w:t>
            </w:r>
          </w:p>
        </w:tc>
        <w:tc>
          <w:tcPr>
            <w:tcW w:w="3283" w:type="dxa"/>
            <w:tcBorders>
              <w:top w:val="nil"/>
              <w:left w:val="nil"/>
              <w:bottom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Reduce oxidative stress, and enhance insulin sensitivity</w:t>
            </w:r>
          </w:p>
        </w:tc>
        <w:tc>
          <w:tcPr>
            <w:tcW w:w="1235" w:type="dxa"/>
            <w:tcBorders>
              <w:top w:val="nil"/>
              <w:left w:val="nil"/>
              <w:bottom w:val="nil"/>
              <w:right w:val="nil"/>
            </w:tcBorders>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[26-28]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843" w:type="dxa"/>
            <w:tcBorders>
              <w:top w:val="nil"/>
              <w:left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Thiazolidinediones</w:t>
            </w:r>
          </w:p>
        </w:tc>
        <w:tc>
          <w:tcPr>
            <w:tcW w:w="1985" w:type="dxa"/>
            <w:tcBorders>
              <w:top w:val="nil"/>
              <w:left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Pioglitazone</w:t>
            </w:r>
          </w:p>
        </w:tc>
        <w:tc>
          <w:tcPr>
            <w:tcW w:w="3260" w:type="dxa"/>
            <w:tcBorders>
              <w:top w:val="nil"/>
              <w:left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Have anti-inflammatory properties, and improve insulin sensitivity</w:t>
            </w:r>
          </w:p>
        </w:tc>
        <w:tc>
          <w:tcPr>
            <w:tcW w:w="3283" w:type="dxa"/>
            <w:tcBorders>
              <w:top w:val="nil"/>
              <w:left w:val="nil"/>
              <w:right w:val="nil"/>
            </w:tcBorders>
          </w:tcPr>
          <w:p>
            <w:pPr>
              <w:spacing w:line="360" w:lineRule="auto"/>
              <w:jc w:val="both"/>
              <w:rPr>
                <w:rFonts w:ascii="Book Antiqua" w:hAnsi="Book Antiqua" w:eastAsia="Book Antiqua" w:cs="Book Antiqua"/>
                <w:color w:val="000000"/>
                <w:lang w:val="en"/>
              </w:rPr>
            </w:pPr>
            <w:r>
              <w:rPr>
                <w:rFonts w:ascii="Book Antiqua" w:hAnsi="Book Antiqua" w:eastAsia="Book Antiqua" w:cs="Book Antiqua"/>
                <w:color w:val="000000"/>
                <w:lang w:val="en"/>
              </w:rPr>
              <w:t>Peroxisome proliferator-activated receptor</w:t>
            </w:r>
            <w:r>
              <w:rPr>
                <w:rFonts w:ascii="Book Antiqua" w:hAnsi="Book Antiqua" w:cs="Book Antiqua"/>
                <w:color w:val="000000"/>
                <w:lang w:val="en" w:eastAsia="zh-CN"/>
              </w:rPr>
              <w:t>-</w:t>
            </w:r>
            <w:r>
              <w:rPr>
                <w:rFonts w:ascii="Book Antiqua" w:hAnsi="Book Antiqua" w:eastAsia="Book Antiqua" w:cs="Book Antiqua"/>
                <w:color w:val="000000"/>
                <w:lang w:val="en"/>
              </w:rPr>
              <w:t>γ activation, and reduced nuclear factor-kappaB signaling</w:t>
            </w:r>
          </w:p>
        </w:tc>
        <w:tc>
          <w:tcPr>
            <w:tcW w:w="1235" w:type="dxa"/>
            <w:tcBorders>
              <w:top w:val="nil"/>
              <w:left w:val="nil"/>
              <w:right w:val="nil"/>
            </w:tcBorders>
          </w:tcPr>
          <w:p>
            <w:pPr>
              <w:spacing w:line="360" w:lineRule="auto"/>
              <w:jc w:val="both"/>
              <w:rPr>
                <w:rFonts w:ascii="Book Antiqua" w:hAnsi="Book Antiqua" w:cs="Book Antiqua"/>
                <w:color w:val="000000"/>
                <w:lang w:val="en" w:eastAsia="zh-CN"/>
              </w:rPr>
            </w:pPr>
            <w:r>
              <w:rPr>
                <w:rFonts w:ascii="Book Antiqua" w:hAnsi="Book Antiqua" w:cs="Book Antiqua"/>
                <w:color w:val="000000"/>
                <w:lang w:val="en" w:eastAsia="zh-CN"/>
              </w:rPr>
              <w:t>[29,30]</w:t>
            </w:r>
          </w:p>
        </w:tc>
      </w:tr>
    </w:tbl>
    <w:p>
      <w:pPr>
        <w:spacing w:line="360" w:lineRule="auto"/>
        <w:jc w:val="both"/>
        <w:rPr>
          <w:rFonts w:ascii="Book Antiqua" w:hAnsi="Book Antiqua"/>
          <w:lang w:eastAsia="zh-CN"/>
        </w:rPr>
      </w:pPr>
      <w:r>
        <w:rPr>
          <w:rFonts w:ascii="Book Antiqua" w:hAnsi="Book Antiqua" w:eastAsia="Book Antiqua" w:cs="Book Antiqua"/>
        </w:rPr>
        <w:t>AMPK: AMP-activated protein kinase</w:t>
      </w:r>
      <w:r>
        <w:rPr>
          <w:rFonts w:ascii="Book Antiqua" w:hAnsi="Book Antiqua" w:cs="Book Antiqua"/>
          <w:lang w:eastAsia="zh-CN"/>
        </w:rPr>
        <w:t>; IL: I</w:t>
      </w:r>
      <w:r>
        <w:rPr>
          <w:rFonts w:ascii="Book Antiqua" w:hAnsi="Book Antiqua" w:eastAsia="Book Antiqua" w:cs="Book Antiqua"/>
        </w:rPr>
        <w:t>nterleukin</w:t>
      </w:r>
      <w:r>
        <w:rPr>
          <w:rFonts w:ascii="Book Antiqua" w:hAnsi="Book Antiqua" w:cs="Book Antiqua"/>
          <w:lang w:eastAsia="zh-CN"/>
        </w:rPr>
        <w:t>.</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Book Antiqua" w:hAnsi="Book Antiqua"/>
        <w:sz w:val="24"/>
        <w:szCs w:val="24"/>
        <w:lang w:eastAsia="zh-CN"/>
      </w:rPr>
    </w:pPr>
    <w:r>
      <w:rPr>
        <w:rFonts w:ascii="Book Antiqua" w:hAnsi="Book Antiqua"/>
        <w:sz w:val="24"/>
        <w:szCs w:val="24"/>
        <w:lang w:val="zh-CN" w:eastAsia="zh-CN"/>
      </w:rPr>
      <w:t xml:space="preserve"> </w:t>
    </w:r>
    <w:r>
      <w:rPr>
        <w:rFonts w:ascii="Book Antiqua" w:hAnsi="Book Antiqua"/>
        <w:sz w:val="24"/>
        <w:szCs w:val="24"/>
      </w:rPr>
      <w:fldChar w:fldCharType="begin"/>
    </w:r>
    <w:r>
      <w:rPr>
        <w:rFonts w:ascii="Book Antiqua" w:hAnsi="Book Antiqua"/>
        <w:sz w:val="24"/>
        <w:szCs w:val="24"/>
      </w:rPr>
      <w:instrText xml:space="preserve">PAGE  \* Arabic  \* MERGEFORMAT</w:instrText>
    </w:r>
    <w:r>
      <w:rPr>
        <w:rFonts w:ascii="Book Antiqua" w:hAnsi="Book Antiqua"/>
        <w:sz w:val="24"/>
        <w:szCs w:val="24"/>
      </w:rPr>
      <w:fldChar w:fldCharType="separate"/>
    </w:r>
    <w:r>
      <w:rPr>
        <w:rFonts w:ascii="Book Antiqua" w:hAnsi="Book Antiqua"/>
        <w:sz w:val="24"/>
        <w:szCs w:val="24"/>
        <w:lang w:val="zh-CN" w:eastAsia="zh-CN"/>
      </w:rPr>
      <w:t>1</w:t>
    </w:r>
    <w:r>
      <w:rPr>
        <w:rFonts w:ascii="Book Antiqua" w:hAnsi="Book Antiqua"/>
        <w:sz w:val="24"/>
        <w:szCs w:val="24"/>
      </w:rPr>
      <w:fldChar w:fldCharType="end"/>
    </w:r>
    <w:r>
      <w:rPr>
        <w:rFonts w:ascii="Book Antiqua" w:hAnsi="Book Antiqua"/>
        <w:sz w:val="24"/>
        <w:szCs w:val="24"/>
        <w:lang w:val="zh-CN" w:eastAsia="zh-CN"/>
      </w:rPr>
      <w:t xml:space="preserve"> / </w:t>
    </w:r>
    <w:r>
      <w:rPr>
        <w:rFonts w:ascii="Book Antiqua" w:hAnsi="Book Antiqua"/>
        <w:sz w:val="24"/>
        <w:szCs w:val="24"/>
      </w:rPr>
      <w:fldChar w:fldCharType="begin"/>
    </w:r>
    <w:r>
      <w:rPr>
        <w:rFonts w:ascii="Book Antiqua" w:hAnsi="Book Antiqua"/>
        <w:sz w:val="24"/>
        <w:szCs w:val="24"/>
      </w:rPr>
      <w:instrText xml:space="preserve">NUMPAGES  \* Arabic  \* MERGEFORMAT</w:instrText>
    </w:r>
    <w:r>
      <w:rPr>
        <w:rFonts w:ascii="Book Antiqua" w:hAnsi="Book Antiqua"/>
        <w:sz w:val="24"/>
        <w:szCs w:val="24"/>
      </w:rPr>
      <w:fldChar w:fldCharType="separate"/>
    </w:r>
    <w:r>
      <w:rPr>
        <w:rFonts w:ascii="Book Antiqua" w:hAnsi="Book Antiqua"/>
        <w:sz w:val="24"/>
        <w:szCs w:val="24"/>
        <w:lang w:val="zh-CN" w:eastAsia="zh-CN"/>
      </w:rPr>
      <w:t>16</w:t>
    </w:r>
    <w:r>
      <w:rPr>
        <w:rFonts w:ascii="Book Antiqua" w:hAnsi="Book Antiqua"/>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3NTJjYzQ1MTQxMThkZjIwYTZlZjAxZTQ1ZGIzMGEifQ=="/>
  </w:docVars>
  <w:rsids>
    <w:rsidRoot w:val="00A77B3E"/>
    <w:rsid w:val="0007406C"/>
    <w:rsid w:val="00192044"/>
    <w:rsid w:val="002878B7"/>
    <w:rsid w:val="00295AC4"/>
    <w:rsid w:val="002A3FA1"/>
    <w:rsid w:val="003A60E6"/>
    <w:rsid w:val="00476D99"/>
    <w:rsid w:val="004E3D4A"/>
    <w:rsid w:val="004E77C6"/>
    <w:rsid w:val="005E213E"/>
    <w:rsid w:val="005F39FC"/>
    <w:rsid w:val="00651F5D"/>
    <w:rsid w:val="006C0192"/>
    <w:rsid w:val="006E6F12"/>
    <w:rsid w:val="00735FEB"/>
    <w:rsid w:val="007F5FE8"/>
    <w:rsid w:val="00840229"/>
    <w:rsid w:val="0088552D"/>
    <w:rsid w:val="008D30B5"/>
    <w:rsid w:val="00906A24"/>
    <w:rsid w:val="009E4D3F"/>
    <w:rsid w:val="00A77B3E"/>
    <w:rsid w:val="00B21750"/>
    <w:rsid w:val="00B900A7"/>
    <w:rsid w:val="00C12980"/>
    <w:rsid w:val="00C72FB2"/>
    <w:rsid w:val="00C90439"/>
    <w:rsid w:val="00CA1330"/>
    <w:rsid w:val="00CA2A55"/>
    <w:rsid w:val="00CC5AA3"/>
    <w:rsid w:val="00CF56D2"/>
    <w:rsid w:val="00DE7BBD"/>
    <w:rsid w:val="00E018F7"/>
    <w:rsid w:val="00E404B2"/>
    <w:rsid w:val="00EF39EF"/>
    <w:rsid w:val="00F933DC"/>
    <w:rsid w:val="00FA59BA"/>
    <w:rsid w:val="00FF01DE"/>
    <w:rsid w:val="43973A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alloon Text"/>
    <w:basedOn w:val="1"/>
    <w:link w:val="15"/>
    <w:qFormat/>
    <w:uiPriority w:val="0"/>
    <w:rPr>
      <w:rFonts w:ascii="Tahoma" w:hAnsi="Tahoma" w:cs="Tahoma"/>
      <w:sz w:val="16"/>
      <w:szCs w:val="16"/>
    </w:rPr>
  </w:style>
  <w:style w:type="paragraph" w:styleId="4">
    <w:name w:val="footer"/>
    <w:basedOn w:val="1"/>
    <w:link w:val="11"/>
    <w:uiPriority w:val="99"/>
    <w:pPr>
      <w:tabs>
        <w:tab w:val="center" w:pos="4153"/>
        <w:tab w:val="right" w:pos="8306"/>
      </w:tabs>
      <w:snapToGrid w:val="0"/>
    </w:pPr>
    <w:rPr>
      <w:sz w:val="18"/>
      <w:szCs w:val="18"/>
    </w:rPr>
  </w:style>
  <w:style w:type="paragraph" w:styleId="5">
    <w:name w:val="header"/>
    <w:basedOn w:val="1"/>
    <w:link w:val="10"/>
    <w:uiPriority w:val="0"/>
    <w:pPr>
      <w:tabs>
        <w:tab w:val="center" w:pos="4153"/>
        <w:tab w:val="right" w:pos="8306"/>
      </w:tabs>
      <w:snapToGrid w:val="0"/>
      <w:jc w:val="center"/>
    </w:pPr>
    <w:rPr>
      <w:sz w:val="18"/>
      <w:szCs w:val="18"/>
    </w:rPr>
  </w:style>
  <w:style w:type="paragraph" w:styleId="6">
    <w:name w:val="annotation subject"/>
    <w:basedOn w:val="2"/>
    <w:next w:val="2"/>
    <w:link w:val="13"/>
    <w:uiPriority w:val="0"/>
    <w:rPr>
      <w:b/>
      <w:bCs/>
    </w:rPr>
  </w:style>
  <w:style w:type="character" w:styleId="9">
    <w:name w:val="annotation reference"/>
    <w:basedOn w:val="8"/>
    <w:qFormat/>
    <w:uiPriority w:val="0"/>
    <w:rPr>
      <w:sz w:val="21"/>
      <w:szCs w:val="21"/>
    </w:rPr>
  </w:style>
  <w:style w:type="character" w:customStyle="1" w:styleId="10">
    <w:name w:val="Header Char"/>
    <w:basedOn w:val="8"/>
    <w:link w:val="5"/>
    <w:qFormat/>
    <w:uiPriority w:val="0"/>
    <w:rPr>
      <w:sz w:val="18"/>
      <w:szCs w:val="18"/>
    </w:rPr>
  </w:style>
  <w:style w:type="character" w:customStyle="1" w:styleId="11">
    <w:name w:val="Footer Char"/>
    <w:basedOn w:val="8"/>
    <w:link w:val="4"/>
    <w:uiPriority w:val="99"/>
    <w:rPr>
      <w:sz w:val="18"/>
      <w:szCs w:val="18"/>
    </w:rPr>
  </w:style>
  <w:style w:type="character" w:customStyle="1" w:styleId="12">
    <w:name w:val="Comment Text Char"/>
    <w:basedOn w:val="8"/>
    <w:link w:val="2"/>
    <w:qFormat/>
    <w:uiPriority w:val="0"/>
    <w:rPr>
      <w:sz w:val="24"/>
      <w:szCs w:val="24"/>
    </w:rPr>
  </w:style>
  <w:style w:type="character" w:customStyle="1" w:styleId="13">
    <w:name w:val="Comment Subject Char"/>
    <w:basedOn w:val="12"/>
    <w:link w:val="6"/>
    <w:uiPriority w:val="0"/>
    <w:rPr>
      <w:b/>
      <w:bCs/>
      <w:sz w:val="24"/>
      <w:szCs w:val="24"/>
    </w:rPr>
  </w:style>
  <w:style w:type="paragraph" w:customStyle="1" w:styleId="14">
    <w:name w:val="Revision"/>
    <w:hidden/>
    <w:semiHidden/>
    <w:qFormat/>
    <w:uiPriority w:val="99"/>
    <w:rPr>
      <w:rFonts w:ascii="Times New Roman" w:hAnsi="Times New Roman" w:cs="Times New Roman" w:eastAsiaTheme="minorEastAsia"/>
      <w:sz w:val="24"/>
      <w:szCs w:val="24"/>
      <w:lang w:val="en-US" w:eastAsia="en-US" w:bidi="ar-SA"/>
    </w:rPr>
  </w:style>
  <w:style w:type="character" w:customStyle="1" w:styleId="15">
    <w:name w:val="Balloon Text Char"/>
    <w:basedOn w:val="8"/>
    <w:link w:val="3"/>
    <w:qFormat/>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BD3C-7AB6-45BA-A984-CBEAA65AD63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3456</Words>
  <Characters>23027</Characters>
  <Lines>186</Lines>
  <Paragraphs>145</Paragraphs>
  <TotalTime>2</TotalTime>
  <ScaleCrop>false</ScaleCrop>
  <LinksUpToDate>false</LinksUpToDate>
  <CharactersWithSpaces>26339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2024-06-19T09:29:00Z</dcterms:created>
  <dc:creator>jingjie Wang</dc:creator>
  <cp:lastModifiedBy>赵雨晴</cp:lastModifiedBy>
  <dcterms:modified xsi:type="dcterms:W3CDTF">2024-06-26T09:34:55Z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584F1120DFCA4311956823D972E6EAF4_12</vt:lpwstr>
  </property>
</Properties>
</file>