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pPr>
      <w:r>
        <w:rPr>
          <w:rFonts w:ascii="Book Antiqua" w:hAnsi="Book Antiqua" w:eastAsia="Book Antiqua" w:cs="Book Antiqua"/>
          <w:b/>
        </w:rPr>
        <w:t xml:space="preserve">Name of Journal: </w:t>
      </w:r>
      <w:r>
        <w:rPr>
          <w:rFonts w:ascii="Book Antiqua" w:hAnsi="Book Antiqua" w:eastAsia="Book Antiqua" w:cs="Book Antiqua"/>
          <w:i/>
        </w:rPr>
        <w:t>World Journal of Gastrointestinal Surgery</w:t>
      </w:r>
    </w:p>
    <w:p>
      <w:pPr>
        <w:spacing w:line="360" w:lineRule="auto"/>
        <w:jc w:val="both"/>
      </w:pPr>
      <w:r>
        <w:rPr>
          <w:rFonts w:ascii="Book Antiqua" w:hAnsi="Book Antiqua" w:eastAsia="Book Antiqua" w:cs="Book Antiqua"/>
          <w:b/>
        </w:rPr>
        <w:t xml:space="preserve">Manuscript NO: </w:t>
      </w:r>
      <w:r>
        <w:rPr>
          <w:rFonts w:ascii="Book Antiqua" w:hAnsi="Book Antiqua" w:eastAsia="Book Antiqua" w:cs="Book Antiqua"/>
        </w:rPr>
        <w:t>96813</w:t>
      </w:r>
    </w:p>
    <w:p>
      <w:pPr>
        <w:spacing w:line="360" w:lineRule="auto"/>
        <w:jc w:val="both"/>
      </w:pPr>
      <w:r>
        <w:rPr>
          <w:rFonts w:ascii="Book Antiqua" w:hAnsi="Book Antiqua" w:eastAsia="Book Antiqua" w:cs="Book Antiqua"/>
          <w:b/>
        </w:rPr>
        <w:t xml:space="preserve">Manuscript Type: </w:t>
      </w:r>
      <w:r>
        <w:rPr>
          <w:rFonts w:ascii="Book Antiqua" w:hAnsi="Book Antiqua" w:eastAsia="Book Antiqua" w:cs="Book Antiqua"/>
        </w:rPr>
        <w:t>LETTER TO THE EDITOR</w:t>
      </w:r>
    </w:p>
    <w:p>
      <w:pPr>
        <w:spacing w:line="360" w:lineRule="auto"/>
        <w:jc w:val="both"/>
      </w:pPr>
    </w:p>
    <w:p>
      <w:pPr>
        <w:spacing w:line="360" w:lineRule="auto"/>
        <w:jc w:val="both"/>
        <w:rPr>
          <w:rFonts w:ascii="Book Antiqua" w:hAnsi="Book Antiqua" w:cs="Book Antiqua"/>
          <w:b/>
          <w:lang w:eastAsia="zh-CN"/>
        </w:rPr>
      </w:pPr>
      <w:r>
        <w:rPr>
          <w:rFonts w:ascii="Book Antiqua" w:hAnsi="Book Antiqua" w:eastAsia="Book Antiqua" w:cs="Book Antiqua"/>
          <w:b/>
        </w:rPr>
        <w:t xml:space="preserve">Preservation of superior rectal artery in </w:t>
      </w:r>
      <w:bookmarkStart w:id="0" w:name="OLE_LINK11283"/>
      <w:bookmarkStart w:id="1" w:name="OLE_LINK11281"/>
      <w:bookmarkStart w:id="2" w:name="OLE_LINK11282"/>
      <w:r>
        <w:rPr>
          <w:rFonts w:ascii="Book Antiqua" w:hAnsi="Book Antiqua" w:eastAsia="Book Antiqua" w:cs="Book Antiqua"/>
          <w:b/>
        </w:rPr>
        <w:t xml:space="preserve">laparoscopic colectomy: </w:t>
      </w:r>
      <w:r>
        <w:rPr>
          <w:rFonts w:hint="eastAsia" w:ascii="Book Antiqua" w:hAnsi="Book Antiqua" w:eastAsia="Book Antiqua" w:cs="Book Antiqua"/>
          <w:b/>
          <w:lang w:eastAsia="zh-CN"/>
        </w:rPr>
        <w:t>T</w:t>
      </w:r>
      <w:r>
        <w:rPr>
          <w:rFonts w:ascii="Book Antiqua" w:hAnsi="Book Antiqua" w:eastAsia="Book Antiqua" w:cs="Book Antiqua"/>
          <w:b/>
        </w:rPr>
        <w:t>he best choice</w:t>
      </w:r>
      <w:bookmarkEnd w:id="0"/>
      <w:bookmarkEnd w:id="1"/>
      <w:bookmarkEnd w:id="2"/>
      <w:r>
        <w:rPr>
          <w:rFonts w:ascii="Book Antiqua" w:hAnsi="Book Antiqua" w:eastAsia="Book Antiqua" w:cs="Book Antiqua"/>
          <w:b/>
        </w:rPr>
        <w:t xml:space="preserve"> for slow transit constipation? </w:t>
      </w:r>
    </w:p>
    <w:p>
      <w:pPr>
        <w:spacing w:line="360" w:lineRule="auto"/>
        <w:jc w:val="both"/>
        <w:rPr>
          <w:lang w:eastAsia="zh-CN"/>
        </w:rPr>
      </w:pPr>
    </w:p>
    <w:p>
      <w:pPr>
        <w:spacing w:line="360" w:lineRule="auto"/>
        <w:jc w:val="both"/>
        <w:rPr>
          <w:lang w:eastAsia="zh-CN"/>
        </w:rPr>
      </w:pPr>
      <w:r>
        <w:rPr>
          <w:rFonts w:ascii="Book Antiqua" w:hAnsi="Book Antiqua" w:eastAsia="Book Antiqua" w:cs="Book Antiqua"/>
        </w:rPr>
        <w:t xml:space="preserve">Liu </w:t>
      </w:r>
      <w:r>
        <w:rPr>
          <w:rFonts w:hint="eastAsia" w:ascii="Book Antiqua" w:hAnsi="Book Antiqua" w:cs="Book Antiqua"/>
          <w:lang w:eastAsia="zh-CN"/>
        </w:rPr>
        <w:t xml:space="preserve">YL </w:t>
      </w:r>
      <w:r>
        <w:rPr>
          <w:rFonts w:hint="eastAsia" w:ascii="Book Antiqua" w:hAnsi="Book Antiqua" w:cs="Book Antiqua"/>
          <w:i/>
          <w:iCs/>
          <w:lang w:eastAsia="zh-CN"/>
        </w:rPr>
        <w:t>et al</w:t>
      </w:r>
      <w:r>
        <w:rPr>
          <w:rFonts w:hint="eastAsia" w:ascii="Book Antiqua" w:hAnsi="Book Antiqua" w:cs="Book Antiqua"/>
          <w:lang w:eastAsia="zh-CN"/>
        </w:rPr>
        <w:t xml:space="preserve">. </w:t>
      </w:r>
      <w:r>
        <w:rPr>
          <w:rFonts w:ascii="Book Antiqua" w:hAnsi="Book Antiqua" w:eastAsia="Book Antiqua" w:cs="Book Antiqua"/>
        </w:rPr>
        <w:t>Preservation of SRA</w:t>
      </w:r>
      <w:r>
        <w:rPr>
          <w:rFonts w:ascii="Book Antiqua" w:hAnsi="Book Antiqua" w:eastAsia="宋体" w:cs="宋体"/>
          <w:lang w:eastAsia="zh-CN"/>
        </w:rPr>
        <w:t>:</w:t>
      </w:r>
      <w:r>
        <w:rPr>
          <w:rFonts w:hint="eastAsia" w:ascii="宋体" w:hAnsi="宋体" w:eastAsia="宋体" w:cs="宋体"/>
          <w:lang w:eastAsia="zh-CN"/>
        </w:rPr>
        <w:t xml:space="preserve"> </w:t>
      </w:r>
      <w:r>
        <w:rPr>
          <w:rFonts w:hint="eastAsia" w:ascii="Book Antiqua" w:hAnsi="Book Antiqua" w:cs="Book Antiqua"/>
          <w:lang w:eastAsia="zh-CN"/>
        </w:rPr>
        <w:t>B</w:t>
      </w:r>
      <w:r>
        <w:rPr>
          <w:rFonts w:ascii="Book Antiqua" w:hAnsi="Book Antiqua" w:eastAsia="Book Antiqua" w:cs="Book Antiqua"/>
        </w:rPr>
        <w:t>est choice for STC</w:t>
      </w:r>
    </w:p>
    <w:p>
      <w:pPr>
        <w:spacing w:line="360" w:lineRule="auto"/>
        <w:jc w:val="both"/>
      </w:pPr>
    </w:p>
    <w:p>
      <w:pPr>
        <w:spacing w:line="360" w:lineRule="auto"/>
        <w:jc w:val="both"/>
      </w:pPr>
      <w:r>
        <w:rPr>
          <w:rFonts w:ascii="Book Antiqua" w:hAnsi="Book Antiqua" w:eastAsia="Book Antiqua" w:cs="Book Antiqua"/>
        </w:rPr>
        <w:t>Yi</w:t>
      </w:r>
      <w:r>
        <w:rPr>
          <w:rFonts w:hint="eastAsia" w:ascii="Book Antiqua" w:hAnsi="Book Antiqua" w:cs="Book Antiqua"/>
          <w:lang w:eastAsia="zh-CN"/>
        </w:rPr>
        <w:t>-L</w:t>
      </w:r>
      <w:r>
        <w:rPr>
          <w:rFonts w:ascii="Book Antiqua" w:hAnsi="Book Antiqua" w:eastAsia="Book Antiqua" w:cs="Book Antiqua"/>
        </w:rPr>
        <w:t>ei Liu, Wei</w:t>
      </w:r>
      <w:r>
        <w:rPr>
          <w:rFonts w:hint="eastAsia" w:ascii="Book Antiqua" w:hAnsi="Book Antiqua" w:cs="Book Antiqua"/>
          <w:lang w:eastAsia="zh-CN"/>
        </w:rPr>
        <w:t>-C</w:t>
      </w:r>
      <w:r>
        <w:rPr>
          <w:rFonts w:ascii="Book Antiqua" w:hAnsi="Book Antiqua" w:eastAsia="Book Antiqua" w:cs="Book Antiqua"/>
        </w:rPr>
        <w:t>heng Liu</w:t>
      </w:r>
    </w:p>
    <w:p>
      <w:pPr>
        <w:spacing w:line="360" w:lineRule="auto"/>
        <w:jc w:val="both"/>
      </w:pPr>
    </w:p>
    <w:p>
      <w:pPr>
        <w:spacing w:line="360" w:lineRule="auto"/>
        <w:jc w:val="both"/>
      </w:pPr>
      <w:r>
        <w:rPr>
          <w:rFonts w:ascii="Book Antiqua" w:hAnsi="Book Antiqua" w:eastAsia="Book Antiqua" w:cs="Book Antiqua"/>
          <w:b/>
          <w:bCs/>
        </w:rPr>
        <w:t>Yi</w:t>
      </w:r>
      <w:r>
        <w:rPr>
          <w:rFonts w:hint="eastAsia" w:ascii="Book Antiqua" w:hAnsi="Book Antiqua" w:eastAsia="Book Antiqua" w:cs="Book Antiqua"/>
          <w:b/>
          <w:bCs/>
        </w:rPr>
        <w:t>-L</w:t>
      </w:r>
      <w:r>
        <w:rPr>
          <w:rFonts w:ascii="Book Antiqua" w:hAnsi="Book Antiqua" w:eastAsia="Book Antiqua" w:cs="Book Antiqua"/>
          <w:b/>
          <w:bCs/>
        </w:rPr>
        <w:t xml:space="preserve">ei Liu, </w:t>
      </w:r>
      <w:r>
        <w:rPr>
          <w:rFonts w:ascii="Book Antiqua" w:hAnsi="Book Antiqua" w:eastAsia="Book Antiqua" w:cs="Book Antiqua"/>
        </w:rPr>
        <w:t>Department of Gastrointestinal Surgery, Second Affiliated Hospital of Naval Medical University</w:t>
      </w:r>
      <w:r>
        <w:rPr>
          <w:rFonts w:hint="eastAsia" w:ascii="Book Antiqua" w:hAnsi="Book Antiqua" w:cs="Book Antiqua"/>
          <w:lang w:eastAsia="zh-CN"/>
        </w:rPr>
        <w:t xml:space="preserve"> </w:t>
      </w:r>
      <w:r>
        <w:rPr>
          <w:rFonts w:ascii="Book Antiqua" w:hAnsi="Book Antiqua" w:eastAsia="Book Antiqua" w:cs="Book Antiqua"/>
        </w:rPr>
        <w:t>(Shanghai Changzheng Hospital), Shanghai 200003, China</w:t>
      </w:r>
    </w:p>
    <w:p>
      <w:pPr>
        <w:spacing w:line="360" w:lineRule="auto"/>
        <w:jc w:val="both"/>
      </w:pPr>
    </w:p>
    <w:p>
      <w:pPr>
        <w:spacing w:line="360" w:lineRule="auto"/>
        <w:jc w:val="both"/>
      </w:pPr>
      <w:r>
        <w:rPr>
          <w:rFonts w:ascii="Book Antiqua" w:hAnsi="Book Antiqua" w:eastAsia="Book Antiqua" w:cs="Book Antiqua"/>
          <w:b/>
          <w:bCs/>
        </w:rPr>
        <w:t>Wei</w:t>
      </w:r>
      <w:r>
        <w:rPr>
          <w:rFonts w:hint="eastAsia" w:ascii="Book Antiqua" w:hAnsi="Book Antiqua" w:eastAsia="Book Antiqua" w:cs="Book Antiqua"/>
          <w:b/>
          <w:bCs/>
        </w:rPr>
        <w:t>-C</w:t>
      </w:r>
      <w:r>
        <w:rPr>
          <w:rFonts w:ascii="Book Antiqua" w:hAnsi="Book Antiqua" w:eastAsia="Book Antiqua" w:cs="Book Antiqua"/>
          <w:b/>
          <w:bCs/>
        </w:rPr>
        <w:t xml:space="preserve">heng Liu, </w:t>
      </w:r>
      <w:r>
        <w:rPr>
          <w:rFonts w:ascii="Book Antiqua" w:hAnsi="Book Antiqua" w:eastAsia="Book Antiqua" w:cs="Book Antiqua"/>
        </w:rPr>
        <w:t>Department of Colorectal and Anal Surgery (Clinical Center for Pelvic Floor Surgery), Zhongnan Hospital of Wuhan University, Wuhan 430071, Hubei Province, China</w:t>
      </w:r>
    </w:p>
    <w:p>
      <w:pPr>
        <w:spacing w:line="360" w:lineRule="auto"/>
        <w:jc w:val="both"/>
      </w:pPr>
    </w:p>
    <w:p>
      <w:pPr>
        <w:spacing w:line="360" w:lineRule="auto"/>
        <w:jc w:val="both"/>
        <w:rPr>
          <w:lang w:eastAsia="zh-CN"/>
        </w:rPr>
      </w:pPr>
      <w:r>
        <w:rPr>
          <w:rFonts w:ascii="Book Antiqua" w:hAnsi="Book Antiqua" w:eastAsia="Book Antiqua" w:cs="Book Antiqua"/>
          <w:b/>
          <w:bCs/>
        </w:rPr>
        <w:t xml:space="preserve">Author contributions: </w:t>
      </w:r>
      <w:r>
        <w:rPr>
          <w:rFonts w:ascii="Book Antiqua" w:hAnsi="Book Antiqua" w:eastAsia="Book Antiqua" w:cs="Book Antiqua"/>
        </w:rPr>
        <w:t xml:space="preserve">The manuscript </w:t>
      </w:r>
      <w:r>
        <w:rPr>
          <w:rFonts w:hint="eastAsia" w:ascii="Book Antiqua" w:hAnsi="Book Antiqua" w:cs="Book Antiqua"/>
          <w:lang w:eastAsia="zh-CN"/>
        </w:rPr>
        <w:t>was</w:t>
      </w:r>
      <w:r>
        <w:rPr>
          <w:rFonts w:ascii="Book Antiqua" w:hAnsi="Book Antiqua" w:eastAsia="Book Antiqua" w:cs="Book Antiqua"/>
        </w:rPr>
        <w:t xml:space="preserve"> written by </w:t>
      </w:r>
      <w:bookmarkStart w:id="3" w:name="OLE_LINK11286"/>
      <w:bookmarkStart w:id="4" w:name="OLE_LINK11287"/>
      <w:bookmarkStart w:id="5" w:name="OLE_LINK11284"/>
      <w:bookmarkStart w:id="6" w:name="OLE_LINK11285"/>
      <w:r>
        <w:rPr>
          <w:rFonts w:ascii="Book Antiqua" w:hAnsi="Book Antiqua" w:eastAsia="Book Antiqua" w:cs="Book Antiqua"/>
        </w:rPr>
        <w:t>Liu YL; Liu WC</w:t>
      </w:r>
      <w:bookmarkEnd w:id="3"/>
      <w:bookmarkEnd w:id="4"/>
      <w:bookmarkEnd w:id="5"/>
      <w:bookmarkEnd w:id="6"/>
      <w:r>
        <w:rPr>
          <w:rFonts w:ascii="Book Antiqua" w:hAnsi="Book Antiqua" w:eastAsia="Book Antiqua" w:cs="Book Antiqua"/>
        </w:rPr>
        <w:t xml:space="preserve"> revised the manuscript</w:t>
      </w:r>
      <w:r>
        <w:rPr>
          <w:rFonts w:hint="eastAsia" w:ascii="Book Antiqua" w:hAnsi="Book Antiqua" w:cs="Book Antiqua"/>
          <w:lang w:eastAsia="zh-CN"/>
        </w:rPr>
        <w:t>.</w:t>
      </w:r>
    </w:p>
    <w:p>
      <w:pPr>
        <w:spacing w:line="360" w:lineRule="auto"/>
        <w:jc w:val="both"/>
      </w:pPr>
    </w:p>
    <w:p>
      <w:pPr>
        <w:spacing w:line="360" w:lineRule="auto"/>
        <w:jc w:val="both"/>
      </w:pPr>
      <w:r>
        <w:rPr>
          <w:rFonts w:ascii="Book Antiqua" w:hAnsi="Book Antiqua" w:eastAsia="Book Antiqua" w:cs="Book Antiqua"/>
          <w:b/>
          <w:bCs/>
        </w:rPr>
        <w:t>Corresponding author: Wei</w:t>
      </w:r>
      <w:r>
        <w:rPr>
          <w:rFonts w:hint="eastAsia" w:ascii="Book Antiqua" w:hAnsi="Book Antiqua" w:eastAsia="Book Antiqua" w:cs="Book Antiqua"/>
          <w:b/>
          <w:bCs/>
        </w:rPr>
        <w:t>-C</w:t>
      </w:r>
      <w:r>
        <w:rPr>
          <w:rFonts w:ascii="Book Antiqua" w:hAnsi="Book Antiqua" w:eastAsia="Book Antiqua" w:cs="Book Antiqua"/>
          <w:b/>
          <w:bCs/>
        </w:rPr>
        <w:t xml:space="preserve">heng Liu, Doctor, MD, PhD, Associate Professor, Deputy Director, Doctor, </w:t>
      </w:r>
      <w:r>
        <w:rPr>
          <w:rFonts w:ascii="Book Antiqua" w:hAnsi="Book Antiqua" w:eastAsia="Book Antiqua" w:cs="Book Antiqua"/>
        </w:rPr>
        <w:t xml:space="preserve">Department of Colorectal and Anal Surgery (Clinical Center for Pelvic Floor Surgery), Zhongnan Hospital of Wuhan University, </w:t>
      </w:r>
      <w:r>
        <w:rPr>
          <w:rFonts w:hint="eastAsia" w:ascii="Book Antiqua" w:hAnsi="Book Antiqua" w:cs="Book Antiqua"/>
          <w:lang w:eastAsia="zh-CN"/>
        </w:rPr>
        <w:t xml:space="preserve">No. </w:t>
      </w:r>
      <w:r>
        <w:rPr>
          <w:rFonts w:ascii="Book Antiqua" w:hAnsi="Book Antiqua" w:eastAsia="Book Antiqua" w:cs="Book Antiqua"/>
        </w:rPr>
        <w:t xml:space="preserve">169 </w:t>
      </w:r>
      <w:r>
        <w:rPr>
          <w:rFonts w:hint="eastAsia" w:ascii="Book Antiqua" w:hAnsi="Book Antiqua" w:cs="Book Antiqua"/>
          <w:lang w:eastAsia="zh-CN"/>
        </w:rPr>
        <w:t>D</w:t>
      </w:r>
      <w:r>
        <w:rPr>
          <w:rFonts w:ascii="Book Antiqua" w:hAnsi="Book Antiqua" w:eastAsia="Book Antiqua" w:cs="Book Antiqua"/>
        </w:rPr>
        <w:t>ong</w:t>
      </w:r>
      <w:r>
        <w:rPr>
          <w:rFonts w:hint="eastAsia" w:ascii="Book Antiqua" w:hAnsi="Book Antiqua" w:cs="Book Antiqua"/>
          <w:lang w:eastAsia="zh-CN"/>
        </w:rPr>
        <w:t xml:space="preserve"> H</w:t>
      </w:r>
      <w:r>
        <w:rPr>
          <w:rFonts w:ascii="Book Antiqua" w:hAnsi="Book Antiqua" w:eastAsia="Book Antiqua" w:cs="Book Antiqua"/>
        </w:rPr>
        <w:t xml:space="preserve">u </w:t>
      </w:r>
      <w:r>
        <w:rPr>
          <w:rFonts w:hint="eastAsia" w:ascii="Book Antiqua" w:hAnsi="Book Antiqua" w:cs="Book Antiqua"/>
          <w:lang w:eastAsia="zh-CN"/>
        </w:rPr>
        <w:t>R</w:t>
      </w:r>
      <w:r>
        <w:rPr>
          <w:rFonts w:ascii="Book Antiqua" w:hAnsi="Book Antiqua" w:eastAsia="Book Antiqua" w:cs="Book Antiqua"/>
        </w:rPr>
        <w:t>oad, Wuhan 430071, Hubei Province, China. wb000837@whu.edu.cn</w:t>
      </w:r>
    </w:p>
    <w:p>
      <w:pPr>
        <w:spacing w:line="360" w:lineRule="auto"/>
        <w:jc w:val="both"/>
      </w:pPr>
    </w:p>
    <w:p>
      <w:pPr>
        <w:spacing w:line="360" w:lineRule="auto"/>
        <w:jc w:val="both"/>
      </w:pPr>
      <w:r>
        <w:rPr>
          <w:rFonts w:ascii="Book Antiqua" w:hAnsi="Book Antiqua" w:eastAsia="Book Antiqua" w:cs="Book Antiqua"/>
          <w:b/>
          <w:bCs/>
        </w:rPr>
        <w:t xml:space="preserve">Received: </w:t>
      </w:r>
      <w:r>
        <w:rPr>
          <w:rFonts w:ascii="Book Antiqua" w:hAnsi="Book Antiqua" w:eastAsia="Book Antiqua" w:cs="Book Antiqua"/>
        </w:rPr>
        <w:t>May 15, 2024</w:t>
      </w:r>
    </w:p>
    <w:p>
      <w:pPr>
        <w:spacing w:line="360" w:lineRule="auto"/>
        <w:jc w:val="both"/>
      </w:pPr>
      <w:r>
        <w:rPr>
          <w:rFonts w:ascii="Book Antiqua" w:hAnsi="Book Antiqua" w:eastAsia="Book Antiqua" w:cs="Book Antiqua"/>
          <w:b/>
          <w:bCs/>
          <w:sz w:val="24"/>
        </w:rPr>
        <w:t xml:space="preserve">Revised: </w:t>
      </w:r>
      <w:r>
        <w:rPr>
          <w:rFonts w:ascii="Book Antiqua" w:hAnsi="Book Antiqua" w:eastAsia="Book Antiqua" w:cs="Book Antiqua"/>
          <w:sz w:val="24"/>
        </w:rPr>
        <w:t>June 18, 2024</w:t>
      </w:r>
    </w:p>
    <w:p>
      <w:pPr>
        <w:spacing w:line="360" w:lineRule="auto"/>
        <w:jc w:val="both"/>
      </w:pPr>
      <w:r>
        <w:rPr>
          <w:rFonts w:ascii="Book Antiqua" w:hAnsi="Book Antiqua" w:eastAsia="Book Antiqua" w:cs="Book Antiqua"/>
          <w:b/>
          <w:bCs/>
          <w:sz w:val="24"/>
        </w:rPr>
        <w:t xml:space="preserve">Accepted: </w:t>
      </w:r>
      <w:r>
        <w:rPr>
          <w:rFonts w:ascii="Book Antiqua" w:hAnsi="Book Antiqua" w:eastAsia="Book Antiqua" w:cs="Book Antiqua"/>
          <w:sz w:val="24"/>
        </w:rPr>
        <w:t>July 3, 2024</w:t>
      </w:r>
    </w:p>
    <w:p>
      <w:pPr>
        <w:spacing w:line="360" w:lineRule="auto"/>
        <w:jc w:val="both"/>
      </w:pPr>
      <w:r>
        <w:rPr>
          <w:rFonts w:ascii="Book Antiqua" w:hAnsi="Book Antiqua" w:eastAsia="Book Antiqua" w:cs="Book Antiqua"/>
          <w:b/>
          <w:bCs/>
          <w:sz w:val="24"/>
        </w:rPr>
        <w:t xml:space="preserve">Published online: </w:t>
      </w:r>
      <w:r>
        <w:rPr>
          <w:rFonts w:ascii="Book Antiqua" w:hAnsi="Book Antiqua" w:eastAsia="Book Antiqua" w:cs="Book Antiqua"/>
          <w:sz w:val="24"/>
        </w:rPr>
        <w:t>July 27, 2024</w:t>
      </w:r>
    </w:p>
    <w:p>
      <w:pPr>
        <w:spacing w:line="360" w:lineRule="auto"/>
        <w:jc w:val="both"/>
        <w:sectPr>
          <w:footerReference r:id="rId3" w:type="default"/>
          <w:pgSz w:w="12240" w:h="15840"/>
          <w:pgMar w:top="1440" w:right="1440" w:bottom="1440" w:left="1440" w:header="720" w:footer="720" w:gutter="0"/>
          <w:cols w:space="720" w:num="1"/>
          <w:docGrid w:linePitch="360" w:charSpace="0"/>
        </w:sectPr>
      </w:pPr>
    </w:p>
    <w:p>
      <w:pPr>
        <w:spacing w:line="360" w:lineRule="auto"/>
        <w:jc w:val="both"/>
      </w:pPr>
      <w:r>
        <w:rPr>
          <w:rFonts w:ascii="Book Antiqua" w:hAnsi="Book Antiqua" w:eastAsia="Book Antiqua" w:cs="Book Antiqua"/>
          <w:b/>
        </w:rPr>
        <w:t>Abstract</w:t>
      </w:r>
    </w:p>
    <w:p>
      <w:pPr>
        <w:spacing w:line="360" w:lineRule="auto"/>
        <w:jc w:val="both"/>
      </w:pPr>
      <w:r>
        <w:rPr>
          <w:rFonts w:ascii="Book Antiqua" w:hAnsi="Book Antiqua" w:eastAsia="Book Antiqua" w:cs="Book Antiqua"/>
        </w:rPr>
        <w:t>Laparoscopic colectomy with ileorectal anastomosis may be beneficial for patients with slow transit constipation who do not respond to conservative treatment, particularly if the superior rectal artery (SRA) is preserved. Several important concerns have been addressed in this commentary. It is important to first go over the definition of surgical procedure as it is used in this text. Second, the current study lacked a control group that had SRA preservation. Thirdly, it would be best to use a prospective, randomized controlled study. Lastly, a description of the mesenteric defect’s state following a laparoscopic colectomy is necessary.</w:t>
      </w:r>
    </w:p>
    <w:p>
      <w:pPr>
        <w:spacing w:line="360" w:lineRule="auto"/>
        <w:jc w:val="both"/>
      </w:pPr>
    </w:p>
    <w:p>
      <w:pPr>
        <w:spacing w:line="360" w:lineRule="auto"/>
        <w:jc w:val="both"/>
      </w:pPr>
      <w:r>
        <w:rPr>
          <w:rFonts w:ascii="Book Antiqua" w:hAnsi="Book Antiqua" w:eastAsia="Book Antiqua" w:cs="Book Antiqua"/>
          <w:b/>
          <w:bCs/>
        </w:rPr>
        <w:t xml:space="preserve">Key Words: </w:t>
      </w:r>
      <w:r>
        <w:rPr>
          <w:rFonts w:hint="eastAsia" w:ascii="Book Antiqua" w:hAnsi="Book Antiqua" w:cs="Book Antiqua"/>
          <w:lang w:eastAsia="zh-CN"/>
        </w:rPr>
        <w:t>L</w:t>
      </w:r>
      <w:r>
        <w:rPr>
          <w:rFonts w:ascii="Book Antiqua" w:hAnsi="Book Antiqua" w:eastAsia="Book Antiqua" w:cs="Book Antiqua"/>
        </w:rPr>
        <w:t xml:space="preserve">aparoscopic colectomy; </w:t>
      </w:r>
      <w:r>
        <w:rPr>
          <w:rFonts w:hint="eastAsia" w:ascii="Book Antiqua" w:hAnsi="Book Antiqua" w:cs="Book Antiqua"/>
          <w:lang w:eastAsia="zh-CN"/>
        </w:rPr>
        <w:t>S</w:t>
      </w:r>
      <w:r>
        <w:rPr>
          <w:rFonts w:ascii="Book Antiqua" w:hAnsi="Book Antiqua" w:eastAsia="Book Antiqua" w:cs="Book Antiqua"/>
        </w:rPr>
        <w:t xml:space="preserve">low transit constipation; </w:t>
      </w:r>
      <w:r>
        <w:rPr>
          <w:rFonts w:hint="eastAsia" w:ascii="Book Antiqua" w:hAnsi="Book Antiqua" w:cs="Book Antiqua"/>
          <w:lang w:eastAsia="zh-CN"/>
        </w:rPr>
        <w:t>I</w:t>
      </w:r>
      <w:r>
        <w:rPr>
          <w:rFonts w:ascii="Book Antiqua" w:hAnsi="Book Antiqua" w:eastAsia="Book Antiqua" w:cs="Book Antiqua"/>
        </w:rPr>
        <w:t xml:space="preserve">leorectal anastomosis; </w:t>
      </w:r>
      <w:r>
        <w:rPr>
          <w:rFonts w:hint="eastAsia" w:ascii="Book Antiqua" w:hAnsi="Book Antiqua" w:cs="Book Antiqua"/>
          <w:lang w:eastAsia="zh-CN"/>
        </w:rPr>
        <w:t>S</w:t>
      </w:r>
      <w:r>
        <w:rPr>
          <w:rFonts w:ascii="Book Antiqua" w:hAnsi="Book Antiqua" w:eastAsia="Book Antiqua" w:cs="Book Antiqua"/>
        </w:rPr>
        <w:t xml:space="preserve">uperior rectal artery; </w:t>
      </w:r>
      <w:r>
        <w:rPr>
          <w:rFonts w:hint="eastAsia" w:ascii="Book Antiqua" w:hAnsi="Book Antiqua" w:cs="Book Antiqua"/>
          <w:lang w:eastAsia="zh-CN"/>
        </w:rPr>
        <w:t>A</w:t>
      </w:r>
      <w:r>
        <w:rPr>
          <w:rFonts w:ascii="Book Antiqua" w:hAnsi="Book Antiqua" w:eastAsia="Book Antiqua" w:cs="Book Antiqua"/>
        </w:rPr>
        <w:t>nastomotic leak</w:t>
      </w:r>
    </w:p>
    <w:p>
      <w:pPr>
        <w:spacing w:line="360" w:lineRule="auto"/>
        <w:jc w:val="both"/>
      </w:pPr>
    </w:p>
    <w:p>
      <w:pPr>
        <w:spacing w:line="360" w:lineRule="auto"/>
        <w:jc w:val="both"/>
      </w:pPr>
      <w:r>
        <w:rPr>
          <w:rFonts w:ascii="Book Antiqua" w:hAnsi="Book Antiqua" w:eastAsia="Book Antiqua" w:cs="Book Antiqua"/>
          <w:sz w:val="24"/>
        </w:rPr>
        <w:t xml:space="preserve">Liu YL, Liu WC. Preservation of superior rectal artery in laparoscopic colectomy: The best choice for slow transit constipation? </w:t>
      </w:r>
      <w:r>
        <w:rPr>
          <w:rFonts w:ascii="Book Antiqua" w:hAnsi="Book Antiqua" w:eastAsia="Book Antiqua" w:cs="Book Antiqua"/>
          <w:i/>
          <w:iCs/>
          <w:sz w:val="24"/>
        </w:rPr>
        <w:t>World J Gastrointest Surg</w:t>
      </w:r>
      <w:r>
        <w:rPr>
          <w:rFonts w:ascii="Book Antiqua" w:hAnsi="Book Antiqua" w:eastAsia="Book Antiqua" w:cs="Book Antiqua"/>
          <w:sz w:val="24"/>
        </w:rPr>
        <w:t xml:space="preserve"> 2024; 16(7): </w:t>
      </w:r>
      <w:r>
        <w:rPr>
          <w:rFonts w:hint="default" w:ascii="Book Antiqua" w:hAnsi="Book Antiqua" w:cs="Book Antiqua"/>
          <w:sz w:val="24"/>
          <w:szCs w:val="24"/>
        </w:rPr>
        <w:t>2362</w:t>
      </w:r>
      <w:r>
        <w:rPr>
          <w:rFonts w:hint="default" w:ascii="Book Antiqua" w:hAnsi="Book Antiqua" w:cs="Book Antiqua"/>
          <w:sz w:val="24"/>
          <w:szCs w:val="24"/>
          <w:lang w:eastAsia="zh-CN"/>
        </w:rPr>
        <w:t>-</w:t>
      </w:r>
      <w:r>
        <w:rPr>
          <w:rFonts w:hint="default" w:ascii="Book Antiqua" w:hAnsi="Book Antiqua" w:cs="Book Antiqua"/>
          <w:sz w:val="24"/>
          <w:szCs w:val="24"/>
        </w:rPr>
        <w:t>2364</w:t>
      </w:r>
    </w:p>
    <w:p>
      <w:pPr>
        <w:spacing w:line="360" w:lineRule="auto"/>
        <w:jc w:val="both"/>
      </w:pPr>
      <w:r>
        <w:rPr>
          <w:rFonts w:ascii="Book Antiqua" w:hAnsi="Book Antiqua" w:eastAsia="Book Antiqua" w:cs="Book Antiqua"/>
          <w:b/>
          <w:bCs/>
          <w:sz w:val="24"/>
        </w:rPr>
        <w:t>URL:</w:t>
      </w:r>
      <w:r>
        <w:rPr>
          <w:rFonts w:ascii="Book Antiqua" w:hAnsi="Book Antiqua" w:eastAsia="Book Antiqua" w:cs="Book Antiqua"/>
          <w:sz w:val="24"/>
        </w:rPr>
        <w:t xml:space="preserve"> https://www.wjgnet.com/1948-9366/full/v16/i7/</w:t>
      </w:r>
      <w:r>
        <w:rPr>
          <w:rFonts w:hint="default" w:ascii="Book Antiqua" w:hAnsi="Book Antiqua" w:cs="Book Antiqua"/>
          <w:sz w:val="24"/>
          <w:szCs w:val="24"/>
        </w:rPr>
        <w:t>2362</w:t>
      </w:r>
      <w:r>
        <w:rPr>
          <w:rFonts w:ascii="Book Antiqua" w:hAnsi="Book Antiqua" w:eastAsia="Book Antiqua" w:cs="Book Antiqua"/>
          <w:sz w:val="24"/>
        </w:rPr>
        <w:t>.htm</w:t>
      </w:r>
    </w:p>
    <w:p>
      <w:pPr>
        <w:spacing w:line="360" w:lineRule="auto"/>
        <w:jc w:val="both"/>
      </w:pPr>
      <w:r>
        <w:rPr>
          <w:rFonts w:ascii="Book Antiqua" w:hAnsi="Book Antiqua" w:eastAsia="Book Antiqua" w:cs="Book Antiqua"/>
          <w:b/>
          <w:bCs/>
          <w:sz w:val="24"/>
        </w:rPr>
        <w:t>DOI:</w:t>
      </w:r>
      <w:r>
        <w:rPr>
          <w:rFonts w:ascii="Book Antiqua" w:hAnsi="Book Antiqua" w:eastAsia="Book Antiqua" w:cs="Book Antiqua"/>
          <w:sz w:val="24"/>
        </w:rPr>
        <w:t xml:space="preserve"> https://dx.doi.org/10.4240/wjgs.v16.i7.</w:t>
      </w:r>
      <w:r>
        <w:rPr>
          <w:rFonts w:hint="default" w:ascii="Book Antiqua" w:hAnsi="Book Antiqua" w:cs="Book Antiqua"/>
          <w:sz w:val="24"/>
          <w:szCs w:val="24"/>
        </w:rPr>
        <w:t>2362</w:t>
      </w:r>
      <w:bookmarkStart w:id="12" w:name="_GoBack"/>
      <w:bookmarkEnd w:id="12"/>
    </w:p>
    <w:p>
      <w:pPr>
        <w:spacing w:line="360" w:lineRule="auto"/>
        <w:jc w:val="both"/>
      </w:pPr>
    </w:p>
    <w:p>
      <w:pPr>
        <w:spacing w:line="360" w:lineRule="auto"/>
        <w:jc w:val="both"/>
      </w:pPr>
      <w:r>
        <w:rPr>
          <w:rFonts w:ascii="Book Antiqua" w:hAnsi="Book Antiqua" w:eastAsia="Book Antiqua" w:cs="Book Antiqua"/>
          <w:b/>
          <w:bCs/>
        </w:rPr>
        <w:t xml:space="preserve">Core Tip: </w:t>
      </w:r>
      <w:r>
        <w:rPr>
          <w:rFonts w:ascii="Book Antiqua" w:hAnsi="Book Antiqua" w:eastAsia="Book Antiqua" w:cs="Book Antiqua"/>
        </w:rPr>
        <w:t>It is advised that patients with slow transit constipation (STC) who did not respond to conservative treatment undergo laparoscopic colectomy with ileorectal anastomosis. Preserving the superior rectal artery (SRA) can assist lower the occurrence rate of anastomotic leak. It is possible that laparoscopic colectomy with ileorectal anastomosis and preservation of SRA will be the best surgical choice for patients with STC.</w:t>
      </w:r>
    </w:p>
    <w:p>
      <w:pPr>
        <w:spacing w:line="360" w:lineRule="auto"/>
        <w:jc w:val="both"/>
      </w:pPr>
    </w:p>
    <w:p>
      <w:pPr>
        <w:spacing w:line="360" w:lineRule="auto"/>
        <w:jc w:val="both"/>
      </w:pPr>
      <w:r>
        <w:rPr>
          <w:rFonts w:ascii="Book Antiqua" w:hAnsi="Book Antiqua" w:eastAsia="Book Antiqua" w:cs="Book Antiqua"/>
          <w:b/>
          <w:caps/>
          <w:u w:val="single"/>
        </w:rPr>
        <w:t>TO THE EDITOR</w:t>
      </w:r>
    </w:p>
    <w:p>
      <w:pPr>
        <w:spacing w:line="360" w:lineRule="auto"/>
        <w:jc w:val="both"/>
      </w:pPr>
      <w:r>
        <w:rPr>
          <w:rFonts w:ascii="Book Antiqua" w:hAnsi="Book Antiqua" w:eastAsia="Book Antiqua" w:cs="Book Antiqua"/>
        </w:rPr>
        <w:t xml:space="preserve">A retrospective observational research on the efficacy of laparoscopic partial colectomy with ileorectal anastomosis and preservation of the superior rectal artery (SRA) in patients with slow transit constipation (STC) has recently been announced by Wu </w:t>
      </w:r>
      <w:r>
        <w:rPr>
          <w:rFonts w:ascii="Book Antiqua" w:hAnsi="Book Antiqua" w:eastAsia="Book Antiqua" w:cs="Book Antiqua"/>
          <w:i/>
          <w:iCs/>
        </w:rPr>
        <w:t>et al</w:t>
      </w:r>
      <w:r>
        <w:rPr>
          <w:rFonts w:ascii="Book Antiqua" w:hAnsi="Book Antiqua" w:eastAsia="Book Antiqua" w:cs="Book Antiqua"/>
        </w:rPr>
        <w:t>[1]. Without any anastomotic leaking, the study’s laparoscopic colectomy with SRA greatly improved bowel function, indicating that maintaining the SRA may prevent anastomotic leakage and result in excellent surgical results. Even with the study’s useful information, there are a few important issues that still need to be discussed.</w:t>
      </w:r>
    </w:p>
    <w:p>
      <w:pPr>
        <w:spacing w:line="360" w:lineRule="auto"/>
        <w:ind w:firstLine="240"/>
        <w:jc w:val="both"/>
      </w:pPr>
      <w:r>
        <w:rPr>
          <w:rFonts w:ascii="Book Antiqua" w:hAnsi="Book Antiqua" w:eastAsia="Book Antiqua" w:cs="Book Antiqua"/>
        </w:rPr>
        <w:t>Initially, it is important to address the article’s definition of</w:t>
      </w:r>
      <w:r>
        <w:rPr>
          <w:rFonts w:hint="eastAsia" w:ascii="Book Antiqua" w:hAnsi="Book Antiqua" w:cs="Book Antiqua"/>
          <w:lang w:eastAsia="zh-CN"/>
        </w:rPr>
        <w:t xml:space="preserve"> </w:t>
      </w:r>
      <w:r>
        <w:rPr>
          <w:rFonts w:ascii="Book Antiqua" w:hAnsi="Book Antiqua" w:eastAsia="Book Antiqua" w:cs="Book Antiqua"/>
        </w:rPr>
        <w:t xml:space="preserve">“subtotal colectomy with ileorectal anastomosis”. According to prior </w:t>
      </w:r>
      <w:bookmarkStart w:id="7" w:name="OLE_LINK11290"/>
      <w:bookmarkStart w:id="8" w:name="OLE_LINK11288"/>
      <w:bookmarkStart w:id="9" w:name="OLE_LINK11289"/>
      <w:r>
        <w:rPr>
          <w:rFonts w:ascii="Book Antiqua" w:hAnsi="Book Antiqua" w:eastAsia="Book Antiqua" w:cs="Book Antiqua"/>
        </w:rPr>
        <w:t>papers[2,3],</w:t>
      </w:r>
      <w:bookmarkEnd w:id="7"/>
      <w:bookmarkEnd w:id="8"/>
      <w:bookmarkEnd w:id="9"/>
      <w:r>
        <w:rPr>
          <w:rFonts w:ascii="Book Antiqua" w:hAnsi="Book Antiqua" w:eastAsia="Book Antiqua" w:cs="Book Antiqua"/>
        </w:rPr>
        <w:t xml:space="preserve"> the surgical procedure employed in this study should have been “total colectomy with ileorectal anastomosis” as described in the section on surgical technique. Secondly, there could be multiple biases in a retrospective observational study that could compromise the validity of the findings. For instance, inconsistent data recording or gathering practices may distort the results. Third, without SRA preservation, no control group was enrolled in this investigation. In the absence of a comparison group, it was challenging to claim the special advantages of keeping the SRA. The benefits of laparoscopical colectomy with SRA preservation, such as the rate of anastomotic leakage, the first flatus or stool, the length of hospital stay, and other factors, would be more compellingly demonstrated by a prospective, randomized controlled trial. Finally, and perhaps most importantly, the author did not indicate whether or whether the mesenteric defect was closed during laparoscopic colectomy with ileorectal anastomosis. According to reports, high-risk patients, particularly those undergoing left-sided restorative treatments, should be encouraged to close the mesenteric defect following laparoscopic colorectal surgery[4]. This action may lower the subsequent internal hernia incidence rate. Additionally, the anastomosis’s tension, which is a significant contributing element to anastomotic leakage[5], could be well managed. The mesenteric defect during laparoscopic colectomy with ileorectal anastomosis was typically closed by our surgical team.</w:t>
      </w:r>
    </w:p>
    <w:p>
      <w:pPr>
        <w:spacing w:line="360" w:lineRule="auto"/>
        <w:ind w:firstLine="240"/>
        <w:jc w:val="both"/>
      </w:pPr>
      <w:r>
        <w:rPr>
          <w:rFonts w:ascii="Book Antiqua" w:hAnsi="Book Antiqua" w:eastAsia="Book Antiqua" w:cs="Book Antiqua"/>
        </w:rPr>
        <w:t>According to our clinical experience, laparoscopic colectomy with ileorectal anastomosis typically preserves the SRA. Additionally, in our clinical practice with STC, specimens were extracted by a natural orifice like anus, which may have a better clinical prognosis than pulling out bowel segment through the study’s mentioned 4-5 cm Pfannenstiel incision. Nonetheless, we share the authors’ evaluation and belief that a laparoscopic colectomy with ileorectal anastomosis with SRA preservation is the best surgical procedure for STC.</w:t>
      </w:r>
    </w:p>
    <w:p>
      <w:pPr>
        <w:spacing w:line="360" w:lineRule="auto"/>
        <w:ind w:firstLine="240"/>
        <w:jc w:val="both"/>
      </w:pPr>
    </w:p>
    <w:p>
      <w:pPr>
        <w:spacing w:line="360" w:lineRule="auto"/>
        <w:jc w:val="both"/>
      </w:pPr>
      <w:r>
        <w:rPr>
          <w:rFonts w:ascii="Book Antiqua" w:hAnsi="Book Antiqua" w:eastAsia="Book Antiqua" w:cs="Book Antiqua"/>
          <w:b/>
        </w:rPr>
        <w:t>REFERENCES</w:t>
      </w:r>
    </w:p>
    <w:p>
      <w:pPr>
        <w:spacing w:line="360" w:lineRule="auto"/>
        <w:jc w:val="both"/>
      </w:pPr>
      <w:bookmarkStart w:id="10" w:name="OLE_LINK11292"/>
      <w:bookmarkStart w:id="11" w:name="OLE_LINK11291"/>
      <w:r>
        <w:rPr>
          <w:rFonts w:ascii="Book Antiqua" w:hAnsi="Book Antiqua" w:eastAsia="Book Antiqua" w:cs="Book Antiqua"/>
        </w:rPr>
        <w:t xml:space="preserve">1 </w:t>
      </w:r>
      <w:r>
        <w:rPr>
          <w:rFonts w:ascii="Book Antiqua" w:hAnsi="Book Antiqua" w:eastAsia="Book Antiqua" w:cs="Book Antiqua"/>
          <w:b/>
          <w:bCs/>
        </w:rPr>
        <w:t>Wu CW</w:t>
      </w:r>
      <w:r>
        <w:rPr>
          <w:rFonts w:ascii="Book Antiqua" w:hAnsi="Book Antiqua" w:eastAsia="Book Antiqua" w:cs="Book Antiqua"/>
        </w:rPr>
        <w:t xml:space="preserve">, Pu TW, Kang JC, Hsiao CW, Chen CY, Hu JM, Lin KH, Lin TC. Preservation of superior rectal artery in laparoscopically assisted subtotal colectomy with ileorectal anastomosis for slow transit constipation. </w:t>
      </w:r>
      <w:r>
        <w:rPr>
          <w:rFonts w:ascii="Book Antiqua" w:hAnsi="Book Antiqua" w:eastAsia="Book Antiqua" w:cs="Book Antiqua"/>
          <w:i/>
          <w:iCs/>
        </w:rPr>
        <w:t>World J Gastroenterol</w:t>
      </w:r>
      <w:r>
        <w:rPr>
          <w:rFonts w:ascii="Book Antiqua" w:hAnsi="Book Antiqua" w:eastAsia="Book Antiqua" w:cs="Book Antiqua"/>
        </w:rPr>
        <w:t xml:space="preserve"> 2021; </w:t>
      </w:r>
      <w:r>
        <w:rPr>
          <w:rFonts w:ascii="Book Antiqua" w:hAnsi="Book Antiqua" w:eastAsia="Book Antiqua" w:cs="Book Antiqua"/>
          <w:b/>
          <w:bCs/>
        </w:rPr>
        <w:t>27</w:t>
      </w:r>
      <w:r>
        <w:rPr>
          <w:rFonts w:ascii="Book Antiqua" w:hAnsi="Book Antiqua" w:eastAsia="Book Antiqua" w:cs="Book Antiqua"/>
        </w:rPr>
        <w:t>: 3121-3129 [PMID: 34168413 DOI: 10.3748/wjg.v27.i22.3121]</w:t>
      </w:r>
    </w:p>
    <w:p>
      <w:pPr>
        <w:spacing w:line="360" w:lineRule="auto"/>
        <w:jc w:val="both"/>
      </w:pPr>
      <w:r>
        <w:rPr>
          <w:rFonts w:ascii="Book Antiqua" w:hAnsi="Book Antiqua" w:eastAsia="Book Antiqua" w:cs="Book Antiqua"/>
        </w:rPr>
        <w:t xml:space="preserve">2 </w:t>
      </w:r>
      <w:r>
        <w:rPr>
          <w:rFonts w:ascii="Book Antiqua" w:hAnsi="Book Antiqua" w:eastAsia="Book Antiqua" w:cs="Book Antiqua"/>
          <w:b/>
          <w:bCs/>
        </w:rPr>
        <w:t>Paquette IM</w:t>
      </w:r>
      <w:r>
        <w:rPr>
          <w:rFonts w:ascii="Book Antiqua" w:hAnsi="Book Antiqua" w:eastAsia="Book Antiqua" w:cs="Book Antiqua"/>
        </w:rPr>
        <w:t xml:space="preserve">, Varma M, Ternent C, Melton-Meaux G, Rafferty JF, Feingold D, Steele SR. The American Society of Colon and Rectal Surgeons' Clinical Practice Guideline for the Evaluation and Management of Constipation. </w:t>
      </w:r>
      <w:r>
        <w:rPr>
          <w:rFonts w:ascii="Book Antiqua" w:hAnsi="Book Antiqua" w:eastAsia="Book Antiqua" w:cs="Book Antiqua"/>
          <w:i/>
          <w:iCs/>
        </w:rPr>
        <w:t>Dis Colon Rectum</w:t>
      </w:r>
      <w:r>
        <w:rPr>
          <w:rFonts w:ascii="Book Antiqua" w:hAnsi="Book Antiqua" w:eastAsia="Book Antiqua" w:cs="Book Antiqua"/>
        </w:rPr>
        <w:t xml:space="preserve"> 2016; </w:t>
      </w:r>
      <w:r>
        <w:rPr>
          <w:rFonts w:ascii="Book Antiqua" w:hAnsi="Book Antiqua" w:eastAsia="Book Antiqua" w:cs="Book Antiqua"/>
          <w:b/>
          <w:bCs/>
        </w:rPr>
        <w:t>59</w:t>
      </w:r>
      <w:r>
        <w:rPr>
          <w:rFonts w:ascii="Book Antiqua" w:hAnsi="Book Antiqua" w:eastAsia="Book Antiqua" w:cs="Book Antiqua"/>
        </w:rPr>
        <w:t>: 479-492 [PMID: 27145304 DOI: 10.1097/DCR.0000000000000599]</w:t>
      </w:r>
    </w:p>
    <w:p>
      <w:pPr>
        <w:spacing w:line="360" w:lineRule="auto"/>
        <w:jc w:val="both"/>
      </w:pPr>
      <w:r>
        <w:rPr>
          <w:rFonts w:ascii="Book Antiqua" w:hAnsi="Book Antiqua" w:eastAsia="Book Antiqua" w:cs="Book Antiqua"/>
        </w:rPr>
        <w:t xml:space="preserve">3 </w:t>
      </w:r>
      <w:r>
        <w:rPr>
          <w:rFonts w:ascii="Book Antiqua" w:hAnsi="Book Antiqua" w:eastAsia="Book Antiqua" w:cs="Book Antiqua"/>
          <w:b/>
          <w:bCs/>
        </w:rPr>
        <w:t>Xie XY</w:t>
      </w:r>
      <w:r>
        <w:rPr>
          <w:rFonts w:ascii="Book Antiqua" w:hAnsi="Book Antiqua" w:eastAsia="Book Antiqua" w:cs="Book Antiqua"/>
        </w:rPr>
        <w:t xml:space="preserve">, Sun KL, Chen WH, Zhou Y, Chen BX, Ding Z, Yu XQ, Wu YH, Qian Q, Jiang CQ, Liu WC. Surgical outcomes of subtotal colectomy with antiperistaltic caecorectal anastomosis vs total colectomy with ileorectal anastomosis for intractable slow-transit constipation. </w:t>
      </w:r>
      <w:r>
        <w:rPr>
          <w:rFonts w:ascii="Book Antiqua" w:hAnsi="Book Antiqua" w:eastAsia="Book Antiqua" w:cs="Book Antiqua"/>
          <w:i/>
          <w:iCs/>
        </w:rPr>
        <w:t>Gastroenterol Rep (Oxf)</w:t>
      </w:r>
      <w:r>
        <w:rPr>
          <w:rFonts w:ascii="Book Antiqua" w:hAnsi="Book Antiqua" w:eastAsia="Book Antiqua" w:cs="Book Antiqua"/>
        </w:rPr>
        <w:t xml:space="preserve"> 2019; </w:t>
      </w:r>
      <w:r>
        <w:rPr>
          <w:rFonts w:ascii="Book Antiqua" w:hAnsi="Book Antiqua" w:eastAsia="Book Antiqua" w:cs="Book Antiqua"/>
          <w:b/>
          <w:bCs/>
        </w:rPr>
        <w:t>7</w:t>
      </w:r>
      <w:r>
        <w:rPr>
          <w:rFonts w:ascii="Book Antiqua" w:hAnsi="Book Antiqua" w:eastAsia="Book Antiqua" w:cs="Book Antiqua"/>
        </w:rPr>
        <w:t>: 449-454 [PMID: 31857907 DOI: 10.1093/gastro/goz014]</w:t>
      </w:r>
    </w:p>
    <w:p>
      <w:pPr>
        <w:spacing w:line="360" w:lineRule="auto"/>
        <w:jc w:val="both"/>
      </w:pPr>
      <w:r>
        <w:rPr>
          <w:rFonts w:ascii="Book Antiqua" w:hAnsi="Book Antiqua" w:eastAsia="Book Antiqua" w:cs="Book Antiqua"/>
        </w:rPr>
        <w:t xml:space="preserve">4 </w:t>
      </w:r>
      <w:r>
        <w:rPr>
          <w:rFonts w:ascii="Book Antiqua" w:hAnsi="Book Antiqua" w:eastAsia="Book Antiqua" w:cs="Book Antiqua"/>
          <w:b/>
          <w:bCs/>
        </w:rPr>
        <w:t>Toh JW</w:t>
      </w:r>
      <w:r>
        <w:rPr>
          <w:rFonts w:ascii="Book Antiqua" w:hAnsi="Book Antiqua" w:eastAsia="Book Antiqua" w:cs="Book Antiqua"/>
        </w:rPr>
        <w:t xml:space="preserve">, Lim R, Keshava A, Rickard MJ. The risk of internal hernia or volvulus after laparoscopic colorectal surgery: a systematic review. </w:t>
      </w:r>
      <w:r>
        <w:rPr>
          <w:rFonts w:ascii="Book Antiqua" w:hAnsi="Book Antiqua" w:eastAsia="Book Antiqua" w:cs="Book Antiqua"/>
          <w:i/>
          <w:iCs/>
        </w:rPr>
        <w:t>Colorectal Dis</w:t>
      </w:r>
      <w:r>
        <w:rPr>
          <w:rFonts w:ascii="Book Antiqua" w:hAnsi="Book Antiqua" w:eastAsia="Book Antiqua" w:cs="Book Antiqua"/>
        </w:rPr>
        <w:t xml:space="preserve"> 2016; </w:t>
      </w:r>
      <w:r>
        <w:rPr>
          <w:rFonts w:ascii="Book Antiqua" w:hAnsi="Book Antiqua" w:eastAsia="Book Antiqua" w:cs="Book Antiqua"/>
          <w:b/>
          <w:bCs/>
        </w:rPr>
        <w:t>18</w:t>
      </w:r>
      <w:r>
        <w:rPr>
          <w:rFonts w:ascii="Book Antiqua" w:hAnsi="Book Antiqua" w:eastAsia="Book Antiqua" w:cs="Book Antiqua"/>
        </w:rPr>
        <w:t>: 1133-1141 [PMID: 27440227 DOI: 10.1111/codi.13464]</w:t>
      </w:r>
    </w:p>
    <w:p>
      <w:pPr>
        <w:spacing w:line="360" w:lineRule="auto"/>
        <w:jc w:val="both"/>
      </w:pPr>
      <w:r>
        <w:rPr>
          <w:rFonts w:ascii="Book Antiqua" w:hAnsi="Book Antiqua" w:eastAsia="Book Antiqua" w:cs="Book Antiqua"/>
        </w:rPr>
        <w:t xml:space="preserve">5 </w:t>
      </w:r>
      <w:r>
        <w:rPr>
          <w:rFonts w:ascii="Book Antiqua" w:hAnsi="Book Antiqua" w:eastAsia="Book Antiqua" w:cs="Book Antiqua"/>
          <w:b/>
          <w:bCs/>
        </w:rPr>
        <w:t>Man J</w:t>
      </w:r>
      <w:r>
        <w:rPr>
          <w:rFonts w:ascii="Book Antiqua" w:hAnsi="Book Antiqua" w:eastAsia="Book Antiqua" w:cs="Book Antiqua"/>
        </w:rPr>
        <w:t xml:space="preserve">, Hrabe J. Anastomotic Technique-How to Optimize Success and Minimize Leak Rates. </w:t>
      </w:r>
      <w:r>
        <w:rPr>
          <w:rFonts w:ascii="Book Antiqua" w:hAnsi="Book Antiqua" w:eastAsia="Book Antiqua" w:cs="Book Antiqua"/>
          <w:i/>
          <w:iCs/>
        </w:rPr>
        <w:t>Clin Colon Rectal Surg</w:t>
      </w:r>
      <w:r>
        <w:rPr>
          <w:rFonts w:ascii="Book Antiqua" w:hAnsi="Book Antiqua" w:eastAsia="Book Antiqua" w:cs="Book Antiqua"/>
        </w:rPr>
        <w:t xml:space="preserve"> 2021; </w:t>
      </w:r>
      <w:r>
        <w:rPr>
          <w:rFonts w:ascii="Book Antiqua" w:hAnsi="Book Antiqua" w:eastAsia="Book Antiqua" w:cs="Book Antiqua"/>
          <w:b/>
          <w:bCs/>
        </w:rPr>
        <w:t>34</w:t>
      </w:r>
      <w:r>
        <w:rPr>
          <w:rFonts w:ascii="Book Antiqua" w:hAnsi="Book Antiqua" w:eastAsia="Book Antiqua" w:cs="Book Antiqua"/>
        </w:rPr>
        <w:t>: 371-378 [PMID: 34853557 DOI: 10.1055/s-0041-1735267]</w:t>
      </w:r>
    </w:p>
    <w:bookmarkEnd w:id="10"/>
    <w:bookmarkEnd w:id="11"/>
    <w:p>
      <w:pPr>
        <w:spacing w:line="360" w:lineRule="auto"/>
        <w:jc w:val="both"/>
        <w:sectPr>
          <w:pgSz w:w="12240" w:h="15840"/>
          <w:pgMar w:top="1440" w:right="1440" w:bottom="1440" w:left="1440" w:header="720" w:footer="720" w:gutter="0"/>
          <w:cols w:space="720" w:num="1"/>
          <w:docGrid w:linePitch="360" w:charSpace="0"/>
        </w:sectPr>
      </w:pPr>
    </w:p>
    <w:p>
      <w:pPr>
        <w:spacing w:line="360" w:lineRule="auto"/>
        <w:jc w:val="both"/>
      </w:pPr>
      <w:r>
        <w:rPr>
          <w:rFonts w:ascii="Book Antiqua" w:hAnsi="Book Antiqua" w:eastAsia="Book Antiqua" w:cs="Book Antiqua"/>
          <w:b/>
        </w:rPr>
        <w:t>Footnotes</w:t>
      </w:r>
    </w:p>
    <w:p>
      <w:pPr>
        <w:spacing w:line="360" w:lineRule="auto"/>
        <w:jc w:val="both"/>
      </w:pPr>
      <w:r>
        <w:rPr>
          <w:rFonts w:ascii="Book Antiqua" w:hAnsi="Book Antiqua" w:eastAsia="Book Antiqua" w:cs="Book Antiqua"/>
          <w:b/>
          <w:bCs/>
        </w:rPr>
        <w:t xml:space="preserve">Conflict-of-interest statement: </w:t>
      </w:r>
      <w:r>
        <w:rPr>
          <w:rFonts w:ascii="Book Antiqua" w:hAnsi="Book Antiqua" w:eastAsia="Book Antiqua" w:cs="Book Antiqua"/>
        </w:rPr>
        <w:t>All the authors report no relevant conflicts of interest for this article.</w:t>
      </w:r>
    </w:p>
    <w:p>
      <w:pPr>
        <w:spacing w:line="360" w:lineRule="auto"/>
        <w:jc w:val="both"/>
      </w:pPr>
    </w:p>
    <w:p>
      <w:pPr>
        <w:spacing w:line="360" w:lineRule="auto"/>
        <w:jc w:val="both"/>
      </w:pPr>
      <w:r>
        <w:rPr>
          <w:rFonts w:ascii="Book Antiqua" w:hAnsi="Book Antiqua" w:eastAsia="Book Antiqua" w:cs="Book Antiqua"/>
          <w:b/>
          <w:bCs/>
        </w:rPr>
        <w:t xml:space="preserve">Open-Access: </w:t>
      </w:r>
      <w:r>
        <w:rPr>
          <w:rFonts w:ascii="Book Antiqua" w:hAnsi="Book Antiqua" w:eastAsia="Book Antiqua" w:cs="Book Antiqua"/>
        </w:rPr>
        <w:t>This article is an open-access article that was selected by an in-house editor and fully peer-reviewed by external reviewers. It is distributed in accordance with the Creative Commons Attribution NonCommercial (CC BY-NC 4.0) license, which permits others to distribute, remix, adapt, build upon this work non-commercially, and license their derivative works on different terms, provided the original work is properly cited and the use is non-commercial. See: Https://creativecommons.org/Licenses/by-nc/4.0/</w:t>
      </w:r>
    </w:p>
    <w:p>
      <w:pPr>
        <w:spacing w:line="360" w:lineRule="auto"/>
        <w:jc w:val="both"/>
      </w:pPr>
    </w:p>
    <w:p>
      <w:pPr>
        <w:spacing w:line="360" w:lineRule="auto"/>
        <w:jc w:val="both"/>
        <w:rPr>
          <w:rFonts w:ascii="Book Antiqua" w:hAnsi="Book Antiqua" w:cs="Book Antiqua"/>
          <w:lang w:eastAsia="zh-CN"/>
        </w:rPr>
      </w:pPr>
      <w:r>
        <w:rPr>
          <w:rFonts w:ascii="Book Antiqua" w:hAnsi="Book Antiqua" w:eastAsia="Book Antiqua" w:cs="Book Antiqua"/>
          <w:b/>
        </w:rPr>
        <w:t xml:space="preserve">Provenance and peer review: </w:t>
      </w:r>
      <w:r>
        <w:rPr>
          <w:rFonts w:ascii="Book Antiqua" w:hAnsi="Book Antiqua" w:eastAsia="Book Antiqua" w:cs="Book Antiqua"/>
        </w:rPr>
        <w:t>Invited article; Externally peer reviewed.</w:t>
      </w:r>
    </w:p>
    <w:p>
      <w:pPr>
        <w:spacing w:line="360" w:lineRule="auto"/>
        <w:jc w:val="both"/>
        <w:rPr>
          <w:lang w:eastAsia="zh-CN"/>
        </w:rPr>
      </w:pPr>
    </w:p>
    <w:p>
      <w:pPr>
        <w:spacing w:line="360" w:lineRule="auto"/>
        <w:jc w:val="both"/>
      </w:pPr>
      <w:r>
        <w:rPr>
          <w:rFonts w:ascii="Book Antiqua" w:hAnsi="Book Antiqua" w:eastAsia="Book Antiqua" w:cs="Book Antiqua"/>
          <w:b/>
        </w:rPr>
        <w:t xml:space="preserve">Peer-review model: </w:t>
      </w:r>
      <w:r>
        <w:rPr>
          <w:rFonts w:ascii="Book Antiqua" w:hAnsi="Book Antiqua" w:eastAsia="Book Antiqua" w:cs="Book Antiqua"/>
        </w:rPr>
        <w:t>Single blind</w:t>
      </w:r>
    </w:p>
    <w:p>
      <w:pPr>
        <w:spacing w:line="360" w:lineRule="auto"/>
        <w:jc w:val="both"/>
      </w:pPr>
    </w:p>
    <w:p>
      <w:pPr>
        <w:spacing w:line="360" w:lineRule="auto"/>
        <w:jc w:val="both"/>
      </w:pPr>
      <w:r>
        <w:rPr>
          <w:rFonts w:ascii="Book Antiqua" w:hAnsi="Book Antiqua" w:eastAsia="Book Antiqua" w:cs="Book Antiqua"/>
          <w:b/>
        </w:rPr>
        <w:t xml:space="preserve">Specialty type: </w:t>
      </w:r>
      <w:r>
        <w:rPr>
          <w:rFonts w:ascii="Book Antiqua" w:hAnsi="Book Antiqua" w:eastAsia="Book Antiqua" w:cs="Book Antiqua"/>
        </w:rPr>
        <w:t>Gastroenterology and hepatology</w:t>
      </w:r>
    </w:p>
    <w:p>
      <w:pPr>
        <w:spacing w:line="360" w:lineRule="auto"/>
        <w:jc w:val="both"/>
      </w:pPr>
      <w:r>
        <w:rPr>
          <w:rFonts w:ascii="Book Antiqua" w:hAnsi="Book Antiqua" w:eastAsia="Book Antiqua" w:cs="Book Antiqua"/>
          <w:b/>
        </w:rPr>
        <w:t xml:space="preserve">Country of origin: </w:t>
      </w:r>
      <w:r>
        <w:rPr>
          <w:rFonts w:ascii="Book Antiqua" w:hAnsi="Book Antiqua" w:eastAsia="Book Antiqua" w:cs="Book Antiqua"/>
        </w:rPr>
        <w:t>China</w:t>
      </w:r>
    </w:p>
    <w:p>
      <w:pPr>
        <w:spacing w:line="360" w:lineRule="auto"/>
        <w:jc w:val="both"/>
      </w:pPr>
      <w:r>
        <w:rPr>
          <w:rFonts w:ascii="Book Antiqua" w:hAnsi="Book Antiqua" w:eastAsia="Book Antiqua" w:cs="Book Antiqua"/>
          <w:b/>
          <w:bCs/>
        </w:rPr>
        <w:t>Peer-review report’s classification</w:t>
      </w:r>
    </w:p>
    <w:p>
      <w:pPr>
        <w:spacing w:line="360" w:lineRule="auto"/>
        <w:jc w:val="both"/>
      </w:pPr>
      <w:r>
        <w:rPr>
          <w:rFonts w:ascii="Book Antiqua" w:hAnsi="Book Antiqua" w:eastAsia="Book Antiqua" w:cs="Book Antiqua"/>
          <w:b/>
          <w:bCs/>
        </w:rPr>
        <w:t xml:space="preserve">Scientific Quality: </w:t>
      </w:r>
      <w:r>
        <w:rPr>
          <w:rFonts w:ascii="Book Antiqua" w:hAnsi="Book Antiqua" w:eastAsia="Book Antiqua" w:cs="Book Antiqua"/>
        </w:rPr>
        <w:t>Grade C</w:t>
      </w:r>
    </w:p>
    <w:p>
      <w:pPr>
        <w:spacing w:line="360" w:lineRule="auto"/>
        <w:jc w:val="both"/>
      </w:pPr>
      <w:r>
        <w:rPr>
          <w:rFonts w:ascii="Book Antiqua" w:hAnsi="Book Antiqua" w:eastAsia="Book Antiqua" w:cs="Book Antiqua"/>
          <w:b/>
          <w:bCs/>
        </w:rPr>
        <w:t xml:space="preserve">Novelty: </w:t>
      </w:r>
      <w:r>
        <w:rPr>
          <w:rFonts w:ascii="Book Antiqua" w:hAnsi="Book Antiqua" w:eastAsia="Book Antiqua" w:cs="Book Antiqua"/>
        </w:rPr>
        <w:t>Grade B</w:t>
      </w:r>
    </w:p>
    <w:p>
      <w:pPr>
        <w:spacing w:line="360" w:lineRule="auto"/>
        <w:jc w:val="both"/>
      </w:pPr>
      <w:r>
        <w:rPr>
          <w:rFonts w:ascii="Book Antiqua" w:hAnsi="Book Antiqua" w:eastAsia="Book Antiqua" w:cs="Book Antiqua"/>
          <w:b/>
          <w:bCs/>
        </w:rPr>
        <w:t xml:space="preserve">Creativity or Innovation: </w:t>
      </w:r>
      <w:r>
        <w:rPr>
          <w:rFonts w:ascii="Book Antiqua" w:hAnsi="Book Antiqua" w:eastAsia="Book Antiqua" w:cs="Book Antiqua"/>
        </w:rPr>
        <w:t>Grade B</w:t>
      </w:r>
    </w:p>
    <w:p>
      <w:pPr>
        <w:spacing w:line="360" w:lineRule="auto"/>
        <w:jc w:val="both"/>
      </w:pPr>
      <w:r>
        <w:rPr>
          <w:rFonts w:ascii="Book Antiqua" w:hAnsi="Book Antiqua" w:eastAsia="Book Antiqua" w:cs="Book Antiqua"/>
          <w:b/>
          <w:bCs/>
        </w:rPr>
        <w:t xml:space="preserve">Scientific Significance: </w:t>
      </w:r>
      <w:r>
        <w:rPr>
          <w:rFonts w:ascii="Book Antiqua" w:hAnsi="Book Antiqua" w:eastAsia="Book Antiqua" w:cs="Book Antiqua"/>
        </w:rPr>
        <w:t>Grade B</w:t>
      </w:r>
    </w:p>
    <w:p>
      <w:pPr>
        <w:spacing w:line="360" w:lineRule="auto"/>
        <w:jc w:val="both"/>
      </w:pPr>
    </w:p>
    <w:p>
      <w:pPr>
        <w:spacing w:line="360" w:lineRule="auto"/>
        <w:jc w:val="both"/>
        <w:rPr>
          <w:rFonts w:hint="default" w:eastAsia="宋体"/>
          <w:lang w:val="en-US" w:eastAsia="zh-CN"/>
        </w:rPr>
      </w:pPr>
      <w:r>
        <w:rPr>
          <w:rFonts w:ascii="Book Antiqua" w:hAnsi="Book Antiqua" w:eastAsia="Book Antiqua" w:cs="Book Antiqua"/>
          <w:b/>
          <w:bCs/>
        </w:rPr>
        <w:t xml:space="preserve">P-Reviewer: </w:t>
      </w:r>
      <w:r>
        <w:rPr>
          <w:rFonts w:ascii="Book Antiqua" w:hAnsi="Book Antiqua" w:eastAsia="Book Antiqua" w:cs="Book Antiqua"/>
        </w:rPr>
        <w:t xml:space="preserve">Pavlidis TE </w:t>
      </w:r>
      <w:r>
        <w:rPr>
          <w:rFonts w:ascii="Book Antiqua" w:hAnsi="Book Antiqua" w:eastAsia="Book Antiqua" w:cs="Book Antiqua"/>
          <w:b/>
          <w:bCs/>
        </w:rPr>
        <w:t xml:space="preserve">S-Editor: </w:t>
      </w:r>
      <w:r>
        <w:rPr>
          <w:rFonts w:hint="eastAsia" w:ascii="Book Antiqua" w:hAnsi="Book Antiqua" w:cs="Book Antiqua"/>
          <w:lang w:eastAsia="zh-CN"/>
        </w:rPr>
        <w:t>Liu H</w:t>
      </w:r>
      <w:r>
        <w:rPr>
          <w:rFonts w:hint="eastAsia" w:ascii="Book Antiqua" w:hAnsi="Book Antiqua" w:cs="Book Antiqua"/>
          <w:b/>
          <w:bCs/>
          <w:lang w:eastAsia="zh-CN"/>
        </w:rPr>
        <w:t xml:space="preserve"> </w:t>
      </w:r>
      <w:r>
        <w:rPr>
          <w:rFonts w:ascii="Book Antiqua" w:hAnsi="Book Antiqua" w:eastAsia="Book Antiqua" w:cs="Book Antiqua"/>
          <w:b/>
          <w:bCs/>
        </w:rPr>
        <w:t xml:space="preserve">L-Editor: </w:t>
      </w:r>
      <w:r>
        <w:rPr>
          <w:rFonts w:hint="eastAsia" w:ascii="Book Antiqua" w:hAnsi="Book Antiqua" w:eastAsia="Book Antiqua" w:cs="Book Antiqua"/>
          <w:b w:val="0"/>
          <w:bCs w:val="0"/>
          <w:lang w:eastAsia="zh-CN"/>
        </w:rPr>
        <w:t>A</w:t>
      </w:r>
      <w:r>
        <w:rPr>
          <w:rFonts w:ascii="Book Antiqua" w:hAnsi="Book Antiqua" w:eastAsia="Book Antiqua" w:cs="Book Antiqua"/>
          <w:b/>
          <w:bCs/>
          <w:lang w:eastAsia="zh-CN"/>
        </w:rPr>
        <w:t xml:space="preserve"> </w:t>
      </w:r>
      <w:r>
        <w:rPr>
          <w:rFonts w:ascii="Book Antiqua" w:hAnsi="Book Antiqua" w:eastAsia="Book Antiqua" w:cs="Book Antiqua"/>
          <w:b/>
          <w:bCs/>
        </w:rPr>
        <w:t xml:space="preserve">P-Editor: </w:t>
      </w:r>
      <w:r>
        <w:rPr>
          <w:rFonts w:hint="eastAsia" w:ascii="Book Antiqua" w:hAnsi="Book Antiqua" w:eastAsia="宋体" w:cs="Book Antiqua"/>
          <w:b w:val="0"/>
          <w:bCs w:val="0"/>
          <w:lang w:val="en-US" w:eastAsia="zh-CN"/>
        </w:rPr>
        <w:t>Zhao YQ</w:t>
      </w:r>
    </w:p>
    <w:p>
      <w:pPr>
        <w:spacing w:line="360" w:lineRule="auto"/>
        <w:jc w:val="both"/>
        <w:rPr>
          <w:lang w:eastAsia="zh-CN"/>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746835"/>
      <w:docPartObj>
        <w:docPartGallery w:val="autotext"/>
      </w:docPartObj>
    </w:sdtPr>
    <w:sdtContent>
      <w:sdt>
        <w:sdtPr>
          <w:id w:val="-1769616900"/>
          <w:docPartObj>
            <w:docPartGallery w:val="autotext"/>
          </w:docPartObj>
        </w:sdtPr>
        <w:sdtContent>
          <w:p>
            <w:pPr>
              <w:pStyle w:val="3"/>
              <w:jc w:val="right"/>
            </w:pPr>
            <w:r>
              <w:rPr>
                <w:rFonts w:ascii="Book Antiqua" w:hAnsi="Book Antiqua"/>
                <w:sz w:val="24"/>
                <w:szCs w:val="24"/>
                <w:lang w:val="zh-CN" w:eastAsia="zh-CN"/>
              </w:rPr>
              <w:t xml:space="preserve"> </w:t>
            </w:r>
            <w:r>
              <w:rPr>
                <w:rFonts w:ascii="Book Antiqua" w:hAnsi="Book Antiqua"/>
                <w:sz w:val="24"/>
                <w:szCs w:val="24"/>
              </w:rPr>
              <w:fldChar w:fldCharType="begin"/>
            </w:r>
            <w:r>
              <w:rPr>
                <w:rFonts w:ascii="Book Antiqua" w:hAnsi="Book Antiqua"/>
                <w:sz w:val="24"/>
                <w:szCs w:val="24"/>
              </w:rPr>
              <w:instrText xml:space="preserve">PAGE</w:instrText>
            </w:r>
            <w:r>
              <w:rPr>
                <w:rFonts w:ascii="Book Antiqua" w:hAnsi="Book Antiqua"/>
                <w:sz w:val="24"/>
                <w:szCs w:val="24"/>
              </w:rPr>
              <w:fldChar w:fldCharType="separate"/>
            </w:r>
            <w:r>
              <w:rPr>
                <w:rFonts w:ascii="Book Antiqua" w:hAnsi="Book Antiqua"/>
                <w:sz w:val="24"/>
                <w:szCs w:val="24"/>
                <w:lang w:val="zh-CN" w:eastAsia="zh-CN"/>
              </w:rPr>
              <w:t>2</w:t>
            </w:r>
            <w:r>
              <w:rPr>
                <w:rFonts w:ascii="Book Antiqua" w:hAnsi="Book Antiqua"/>
                <w:sz w:val="24"/>
                <w:szCs w:val="24"/>
              </w:rPr>
              <w:fldChar w:fldCharType="end"/>
            </w:r>
            <w:r>
              <w:rPr>
                <w:rFonts w:ascii="Book Antiqua" w:hAnsi="Book Antiqua"/>
                <w:sz w:val="24"/>
                <w:szCs w:val="24"/>
                <w:lang w:val="zh-CN" w:eastAsia="zh-CN"/>
              </w:rPr>
              <w:t xml:space="preserve"> / </w:t>
            </w:r>
            <w:r>
              <w:rPr>
                <w:rFonts w:ascii="Book Antiqua" w:hAnsi="Book Antiqua"/>
                <w:sz w:val="24"/>
                <w:szCs w:val="24"/>
              </w:rPr>
              <w:fldChar w:fldCharType="begin"/>
            </w:r>
            <w:r>
              <w:rPr>
                <w:rFonts w:ascii="Book Antiqua" w:hAnsi="Book Antiqua"/>
                <w:sz w:val="24"/>
                <w:szCs w:val="24"/>
              </w:rPr>
              <w:instrText xml:space="preserve">NUMPAGES</w:instrText>
            </w:r>
            <w:r>
              <w:rPr>
                <w:rFonts w:ascii="Book Antiqua" w:hAnsi="Book Antiqua"/>
                <w:sz w:val="24"/>
                <w:szCs w:val="24"/>
              </w:rPr>
              <w:fldChar w:fldCharType="separate"/>
            </w:r>
            <w:r>
              <w:rPr>
                <w:rFonts w:ascii="Book Antiqua" w:hAnsi="Book Antiqua"/>
                <w:sz w:val="24"/>
                <w:szCs w:val="24"/>
                <w:lang w:val="zh-CN" w:eastAsia="zh-CN"/>
              </w:rPr>
              <w:t>2</w:t>
            </w:r>
            <w:r>
              <w:rPr>
                <w:rFonts w:ascii="Book Antiqua" w:hAnsi="Book Antiqua"/>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mY2M5ZTlmZDY0NjQzZDFiMTRmMDdmYTM1YjkzZTgifQ=="/>
  </w:docVars>
  <w:rsids>
    <w:rsidRoot w:val="00A77B3E"/>
    <w:rsid w:val="001A5662"/>
    <w:rsid w:val="00220FA4"/>
    <w:rsid w:val="0022458C"/>
    <w:rsid w:val="002467A1"/>
    <w:rsid w:val="00261243"/>
    <w:rsid w:val="00330018"/>
    <w:rsid w:val="003518E0"/>
    <w:rsid w:val="003943DE"/>
    <w:rsid w:val="003A71F3"/>
    <w:rsid w:val="00421A94"/>
    <w:rsid w:val="004325B0"/>
    <w:rsid w:val="004B628C"/>
    <w:rsid w:val="004E6738"/>
    <w:rsid w:val="004F5F8F"/>
    <w:rsid w:val="00517F7F"/>
    <w:rsid w:val="00530CE8"/>
    <w:rsid w:val="00577F98"/>
    <w:rsid w:val="006473EC"/>
    <w:rsid w:val="00706E06"/>
    <w:rsid w:val="0071639E"/>
    <w:rsid w:val="007869FC"/>
    <w:rsid w:val="0088488D"/>
    <w:rsid w:val="00A77B3E"/>
    <w:rsid w:val="00B46739"/>
    <w:rsid w:val="00C259A1"/>
    <w:rsid w:val="00C4019B"/>
    <w:rsid w:val="00CA2A55"/>
    <w:rsid w:val="00D735AF"/>
    <w:rsid w:val="00D86C0E"/>
    <w:rsid w:val="00E52719"/>
    <w:rsid w:val="00E8782B"/>
    <w:rsid w:val="00F26C0B"/>
    <w:rsid w:val="00FB4D3A"/>
    <w:rsid w:val="55220C8E"/>
    <w:rsid w:val="6DB9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0"/>
  </w:style>
  <w:style w:type="paragraph" w:styleId="3">
    <w:name w:val="footer"/>
    <w:basedOn w:val="1"/>
    <w:link w:val="10"/>
    <w:uiPriority w:val="99"/>
    <w:pPr>
      <w:tabs>
        <w:tab w:val="center" w:pos="4153"/>
        <w:tab w:val="right" w:pos="8306"/>
      </w:tabs>
      <w:snapToGrid w:val="0"/>
    </w:pPr>
    <w:rPr>
      <w:sz w:val="18"/>
      <w:szCs w:val="18"/>
    </w:rPr>
  </w:style>
  <w:style w:type="paragraph" w:styleId="4">
    <w:name w:val="header"/>
    <w:basedOn w:val="1"/>
    <w:link w:val="9"/>
    <w:uiPriority w:val="0"/>
    <w:pPr>
      <w:tabs>
        <w:tab w:val="center" w:pos="4153"/>
        <w:tab w:val="right" w:pos="8306"/>
      </w:tabs>
      <w:snapToGrid w:val="0"/>
      <w:jc w:val="center"/>
    </w:pPr>
    <w:rPr>
      <w:sz w:val="18"/>
      <w:szCs w:val="18"/>
    </w:rPr>
  </w:style>
  <w:style w:type="paragraph" w:styleId="5">
    <w:name w:val="annotation subject"/>
    <w:basedOn w:val="2"/>
    <w:next w:val="2"/>
    <w:link w:val="12"/>
    <w:uiPriority w:val="0"/>
    <w:rPr>
      <w:b/>
      <w:bCs/>
    </w:rPr>
  </w:style>
  <w:style w:type="character" w:styleId="8">
    <w:name w:val="annotation reference"/>
    <w:basedOn w:val="7"/>
    <w:uiPriority w:val="0"/>
    <w:rPr>
      <w:sz w:val="21"/>
      <w:szCs w:val="21"/>
    </w:rPr>
  </w:style>
  <w:style w:type="character" w:customStyle="1" w:styleId="9">
    <w:name w:val="页眉 字符"/>
    <w:basedOn w:val="7"/>
    <w:link w:val="4"/>
    <w:uiPriority w:val="0"/>
    <w:rPr>
      <w:sz w:val="18"/>
      <w:szCs w:val="18"/>
    </w:rPr>
  </w:style>
  <w:style w:type="character" w:customStyle="1" w:styleId="10">
    <w:name w:val="页脚 字符"/>
    <w:basedOn w:val="7"/>
    <w:link w:val="3"/>
    <w:uiPriority w:val="99"/>
    <w:rPr>
      <w:sz w:val="18"/>
      <w:szCs w:val="18"/>
    </w:rPr>
  </w:style>
  <w:style w:type="character" w:customStyle="1" w:styleId="11">
    <w:name w:val="批注文字 字符"/>
    <w:basedOn w:val="7"/>
    <w:link w:val="2"/>
    <w:uiPriority w:val="0"/>
    <w:rPr>
      <w:sz w:val="24"/>
      <w:szCs w:val="24"/>
    </w:rPr>
  </w:style>
  <w:style w:type="character" w:customStyle="1" w:styleId="12">
    <w:name w:val="批注主题 字符"/>
    <w:basedOn w:val="11"/>
    <w:link w:val="5"/>
    <w:uiPriority w:val="0"/>
    <w:rPr>
      <w:b/>
      <w:bCs/>
      <w:sz w:val="24"/>
      <w:szCs w:val="24"/>
    </w:rPr>
  </w:style>
  <w:style w:type="paragraph" w:customStyle="1" w:styleId="13">
    <w:name w:val="Revision"/>
    <w:hidden/>
    <w:semiHidden/>
    <w:uiPriority w:val="99"/>
    <w:rPr>
      <w:rFonts w:ascii="Times New Roman" w:hAnsi="Times New Roman" w:cs="Times New Roman" w:eastAsiaTheme="minorEastAsia"/>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1093</Words>
  <Characters>6785</Characters>
  <Lines>54</Lines>
  <Paragraphs>44</Paragraphs>
  <TotalTime>0</TotalTime>
  <ScaleCrop>false</ScaleCrop>
  <LinksUpToDate>false</LinksUpToDate>
  <CharactersWithSpaces>7835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2024-06-26T06:34:00Z</dcterms:created>
  <dc:creator>22751</dc:creator>
  <cp:lastModifiedBy>xzh</cp:lastModifiedBy>
  <dcterms:modified xsi:type="dcterms:W3CDTF">2024-07-11T03:36:16Z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D8DA736CC99C4C5697A225DF801FBFF9_12</vt:lpwstr>
  </property>
</Properties>
</file>