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E505" w14:textId="697D11AC" w:rsidR="000F134E" w:rsidRPr="000F134E" w:rsidRDefault="000F134E" w:rsidP="000F134E">
      <w:pPr>
        <w:spacing w:line="360" w:lineRule="auto"/>
        <w:rPr>
          <w:rFonts w:ascii="Book Antiqua" w:hAnsi="Book Antiqua" w:cs="Book Antiqua"/>
          <w:b/>
          <w:bCs/>
          <w:kern w:val="0"/>
          <w:sz w:val="24"/>
          <w:lang w:bidi="ar"/>
        </w:rPr>
      </w:pPr>
      <w:r w:rsidRPr="000F134E">
        <w:rPr>
          <w:rFonts w:ascii="Book Antiqua" w:hAnsi="Book Antiqua" w:cs="Book Antiqua"/>
          <w:b/>
          <w:bCs/>
          <w:kern w:val="0"/>
          <w:sz w:val="24"/>
          <w:lang w:bidi="ar"/>
        </w:rPr>
        <w:drawing>
          <wp:inline distT="0" distB="0" distL="0" distR="0" wp14:anchorId="7E1BEF43" wp14:editId="10B6E03E">
            <wp:extent cx="4680241" cy="2124842"/>
            <wp:effectExtent l="0" t="0" r="6350" b="8890"/>
            <wp:docPr id="2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0241" cy="212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595B8" w14:textId="4A83A6FC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Figure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</w:t>
      </w: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S1. 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Risk-of-bias assessment of 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randomised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controlled trials evaluating psychological therapy </w:t>
      </w:r>
      <w:r w:rsidRPr="000F134E">
        <w:rPr>
          <w:rFonts w:ascii="Book Antiqua" w:eastAsia="Book Antiqua" w:hAnsi="Book Antiqua" w:cs="Book Antiqua"/>
          <w:i/>
          <w:iCs/>
          <w:kern w:val="0"/>
          <w:sz w:val="24"/>
          <w:lang w:bidi="ar"/>
        </w:rPr>
        <w:t>vs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 in individuals with inflammatory bowel disease using the Cochrane Risk of Bias 2.0 tool.</w:t>
      </w:r>
    </w:p>
    <w:p w14:paraId="0A35EBA1" w14:textId="77777777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Study-level judgements are presented for the five 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RoB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2.0 domains and the overall risk-of-bias rating for each trial.</w:t>
      </w:r>
    </w:p>
    <w:p w14:paraId="58A915AD" w14:textId="79DDF646" w:rsidR="000F134E" w:rsidRPr="000F134E" w:rsidRDefault="000F134E" w:rsidP="000F134E">
      <w:pPr>
        <w:spacing w:line="360" w:lineRule="auto"/>
        <w:rPr>
          <w:rFonts w:ascii="Book Antiqua" w:hAnsi="Book Antiqua" w:cs="Book Antiqua"/>
          <w:b/>
          <w:bCs/>
          <w:kern w:val="0"/>
          <w:sz w:val="24"/>
          <w:lang w:bidi="ar"/>
        </w:rPr>
      </w:pPr>
      <w:r w:rsidRPr="000F134E">
        <w:rPr>
          <w:rFonts w:ascii="Book Antiqua" w:hAnsi="Book Antiqua" w:cs="Book Antiqua"/>
          <w:b/>
          <w:bCs/>
          <w:kern w:val="0"/>
          <w:sz w:val="24"/>
          <w:lang w:bidi="ar"/>
        </w:rPr>
        <w:drawing>
          <wp:inline distT="0" distB="0" distL="0" distR="0" wp14:anchorId="533DE30D" wp14:editId="57ED814F">
            <wp:extent cx="5943600" cy="1650365"/>
            <wp:effectExtent l="0" t="0" r="0" b="6985"/>
            <wp:docPr id="1310301817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ure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B10B" w14:textId="2D2DFF54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proofErr w:type="gramStart"/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Figure  S</w:t>
      </w:r>
      <w:proofErr w:type="gramEnd"/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2.  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Risk-of-bias summary of included 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randomised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controlled trials evaluating psychological therapy </w:t>
      </w:r>
      <w:r w:rsidRPr="000F134E">
        <w:rPr>
          <w:rFonts w:ascii="Book Antiqua" w:eastAsia="Book Antiqua" w:hAnsi="Book Antiqua" w:cs="Book Antiqua"/>
          <w:i/>
          <w:iCs/>
          <w:kern w:val="0"/>
          <w:sz w:val="24"/>
          <w:lang w:bidi="ar"/>
        </w:rPr>
        <w:t>vs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 in individuals with inflammatory bowel disease using the Cochrane Risk of Bias 2.0 tool.</w:t>
      </w:r>
    </w:p>
    <w:p w14:paraId="70B125C8" w14:textId="116CEA92" w:rsidR="000F134E" w:rsidRPr="000F134E" w:rsidRDefault="000F134E" w:rsidP="000F134E">
      <w:pPr>
        <w:spacing w:line="360" w:lineRule="auto"/>
        <w:rPr>
          <w:rFonts w:ascii="Book Antiqua" w:hAnsi="Book Antiqua" w:cs="Book Antiqua"/>
          <w:b/>
          <w:bCs/>
          <w:kern w:val="0"/>
          <w:sz w:val="24"/>
          <w:lang w:bidi="ar"/>
        </w:rPr>
      </w:pPr>
      <w:r w:rsidRPr="000F134E">
        <w:rPr>
          <w:rFonts w:ascii="Book Antiqua" w:hAnsi="Book Antiqua" w:cs="Book Antiqua"/>
          <w:b/>
          <w:bCs/>
          <w:kern w:val="0"/>
          <w:sz w:val="24"/>
          <w:lang w:bidi="ar"/>
        </w:rPr>
        <w:drawing>
          <wp:inline distT="0" distB="0" distL="0" distR="0" wp14:anchorId="1A6F98C4" wp14:editId="464453BF">
            <wp:extent cx="4860290" cy="1728470"/>
            <wp:effectExtent l="0" t="0" r="0" b="5080"/>
            <wp:docPr id="1567228866" name="图片 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ure 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5475D" w14:textId="55BDE2C3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Figure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</w:t>
      </w: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S3.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Forest plot of 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randomised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controlled trials reporting the effect of psychological therapy </w:t>
      </w:r>
      <w:r w:rsidRPr="000F134E">
        <w:rPr>
          <w:rFonts w:ascii="Book Antiqua" w:eastAsia="Book Antiqua" w:hAnsi="Book Antiqua" w:cs="Book Antiqua"/>
          <w:i/>
          <w:iCs/>
          <w:kern w:val="0"/>
          <w:sz w:val="24"/>
          <w:lang w:bidi="ar"/>
        </w:rPr>
        <w:t>vs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 on IBDQ total score in individuals with 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lastRenderedPageBreak/>
        <w:t>inflammatory bowel disease at completion of therapy.</w:t>
      </w:r>
    </w:p>
    <w:p w14:paraId="421E27F2" w14:textId="4C1EF28C" w:rsidR="000F134E" w:rsidRPr="000F134E" w:rsidRDefault="000F134E" w:rsidP="000F134E">
      <w:pPr>
        <w:spacing w:line="360" w:lineRule="auto"/>
        <w:rPr>
          <w:rFonts w:ascii="Book Antiqua" w:hAnsi="Book Antiqua" w:cs="Book Antiqua"/>
          <w:b/>
          <w:bCs/>
          <w:kern w:val="0"/>
          <w:sz w:val="24"/>
          <w:lang w:bidi="ar"/>
        </w:rPr>
      </w:pPr>
      <w:r w:rsidRPr="000F134E">
        <w:rPr>
          <w:rFonts w:ascii="Book Antiqua" w:hAnsi="Book Antiqua" w:cs="Book Antiqua"/>
          <w:b/>
          <w:bCs/>
          <w:kern w:val="0"/>
          <w:sz w:val="24"/>
          <w:lang w:bidi="ar"/>
        </w:rPr>
        <w:drawing>
          <wp:inline distT="0" distB="0" distL="0" distR="0" wp14:anchorId="5A4BCA50" wp14:editId="289D36A8">
            <wp:extent cx="4135755" cy="2756535"/>
            <wp:effectExtent l="0" t="0" r="0" b="5715"/>
            <wp:docPr id="1443559267" name="图片 1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ure S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575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868FC" w14:textId="72ABC129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Figure S4.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Funnel plot of 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randomised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controlled trials reporting the effect of psychological therapy </w:t>
      </w:r>
      <w:r w:rsidRPr="000F134E">
        <w:rPr>
          <w:rFonts w:ascii="Book Antiqua" w:eastAsia="Book Antiqua" w:hAnsi="Book Antiqua" w:cs="Book Antiqua"/>
          <w:i/>
          <w:iCs/>
          <w:kern w:val="0"/>
          <w:sz w:val="24"/>
          <w:lang w:bidi="ar"/>
        </w:rPr>
        <w:t>vs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 on depression scores in individuals with inflammatory bowel disease.</w:t>
      </w:r>
    </w:p>
    <w:p w14:paraId="14467867" w14:textId="669B6E96" w:rsidR="000F134E" w:rsidRPr="000F134E" w:rsidRDefault="000F134E" w:rsidP="000F134E">
      <w:pPr>
        <w:spacing w:line="360" w:lineRule="auto"/>
        <w:rPr>
          <w:rFonts w:ascii="Book Antiqua" w:hAnsi="Book Antiqua" w:cs="Book Antiqua"/>
          <w:b/>
          <w:bCs/>
          <w:kern w:val="0"/>
          <w:sz w:val="24"/>
          <w:lang w:bidi="ar"/>
        </w:rPr>
      </w:pPr>
      <w:r w:rsidRPr="000F134E">
        <w:rPr>
          <w:rFonts w:ascii="Book Antiqua" w:hAnsi="Book Antiqua" w:cs="Book Antiqua"/>
          <w:b/>
          <w:bCs/>
          <w:kern w:val="0"/>
          <w:sz w:val="24"/>
          <w:lang w:bidi="ar"/>
        </w:rPr>
        <w:drawing>
          <wp:inline distT="0" distB="0" distL="0" distR="0" wp14:anchorId="73EE5BC9" wp14:editId="1A44326C">
            <wp:extent cx="5039995" cy="1151890"/>
            <wp:effectExtent l="0" t="0" r="8255" b="0"/>
            <wp:docPr id="1020689309" name="图片 1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ure 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A3AE" w14:textId="37174F35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Figure S5.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Forest plot of 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randomised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controlled trials reporting the effect of psychological therapy </w:t>
      </w:r>
      <w:r w:rsidRPr="000F134E">
        <w:rPr>
          <w:rFonts w:ascii="Book Antiqua" w:eastAsia="Book Antiqua" w:hAnsi="Book Antiqua" w:cs="Book Antiqua"/>
          <w:i/>
          <w:iCs/>
          <w:kern w:val="0"/>
          <w:sz w:val="24"/>
          <w:lang w:bidi="ar"/>
        </w:rPr>
        <w:t>vs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 on stress scores in individuals with inflammatory bowel disease at completion of therapy.</w:t>
      </w:r>
    </w:p>
    <w:p w14:paraId="1FFED64D" w14:textId="77777777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Negative SMDs favor psychological therapy, indicating reduced stress.</w:t>
      </w:r>
    </w:p>
    <w:p w14:paraId="2A7EE94F" w14:textId="0942F8C6" w:rsidR="000F134E" w:rsidRPr="000F134E" w:rsidRDefault="000F134E" w:rsidP="000F134E">
      <w:pPr>
        <w:spacing w:line="360" w:lineRule="auto"/>
        <w:rPr>
          <w:rFonts w:ascii="Book Antiqua" w:hAnsi="Book Antiqua" w:cs="Book Antiqua"/>
          <w:b/>
          <w:bCs/>
          <w:kern w:val="0"/>
          <w:sz w:val="24"/>
          <w:lang w:bidi="ar"/>
        </w:rPr>
      </w:pPr>
      <w:r w:rsidRPr="000F134E">
        <w:rPr>
          <w:rFonts w:ascii="Book Antiqua" w:hAnsi="Book Antiqua"/>
          <w:noProof/>
          <w:sz w:val="24"/>
        </w:rPr>
        <w:drawing>
          <wp:inline distT="0" distB="0" distL="0" distR="0" wp14:anchorId="694E8065" wp14:editId="2E36C0C7">
            <wp:extent cx="5943600" cy="2093595"/>
            <wp:effectExtent l="0" t="0" r="0" b="1905"/>
            <wp:docPr id="11660770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770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FD7A2" w14:textId="47372B24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Figure S6. 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Forest plots of 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randomised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controlled trials reporting the effect of 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lastRenderedPageBreak/>
        <w:t xml:space="preserve">psychological therapy </w:t>
      </w:r>
      <w:r w:rsidRPr="000F134E">
        <w:rPr>
          <w:rFonts w:ascii="Book Antiqua" w:eastAsia="Book Antiqua" w:hAnsi="Book Antiqua" w:cs="Book Antiqua"/>
          <w:i/>
          <w:iCs/>
          <w:kern w:val="0"/>
          <w:sz w:val="24"/>
          <w:lang w:bidi="ar"/>
        </w:rPr>
        <w:t>vs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 on clinical disease activity and inflammatory biomarkers in individuals with inflammatory bowel disease at completion of therapy.</w:t>
      </w:r>
    </w:p>
    <w:p w14:paraId="3CAA7094" w14:textId="77777777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(A) Crohn’s Disease Activity Index (CDAI); (B) C-reactive protein (CRP); (C) interleukin-6 (IL-6). Negative SMDs indicate reduced disease activity or inflammation in the psychological therapy group. CDAI, Crohn’s Disease Activity Index; CRP, C-reactive protein; IL-6, interleukin-6.</w:t>
      </w:r>
    </w:p>
    <w:p w14:paraId="40592E3E" w14:textId="34D04AAF" w:rsidR="000F134E" w:rsidRPr="000F134E" w:rsidRDefault="000F134E" w:rsidP="000F134E">
      <w:pPr>
        <w:spacing w:line="360" w:lineRule="auto"/>
        <w:rPr>
          <w:rFonts w:ascii="Book Antiqua" w:hAnsi="Book Antiqua" w:cs="Book Antiqua"/>
          <w:b/>
          <w:bCs/>
          <w:kern w:val="0"/>
          <w:sz w:val="24"/>
          <w:lang w:bidi="ar"/>
        </w:rPr>
      </w:pPr>
      <w:r w:rsidRPr="000F134E">
        <w:rPr>
          <w:rFonts w:ascii="Book Antiqua" w:hAnsi="Book Antiqua" w:cs="Book Antiqua"/>
          <w:b/>
          <w:bCs/>
          <w:kern w:val="0"/>
          <w:sz w:val="24"/>
          <w:lang w:bidi="ar"/>
        </w:rPr>
        <w:drawing>
          <wp:inline distT="0" distB="0" distL="0" distR="0" wp14:anchorId="35CDE96D" wp14:editId="3780C9DF">
            <wp:extent cx="5184775" cy="1368425"/>
            <wp:effectExtent l="0" t="0" r="0" b="3175"/>
            <wp:docPr id="1686881992" name="图片 1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igure S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3A74" w14:textId="77777777" w:rsidR="001F4F7D" w:rsidRDefault="00000000" w:rsidP="000F134E">
      <w:pPr>
        <w:spacing w:line="360" w:lineRule="auto"/>
        <w:rPr>
          <w:rFonts w:ascii="Book Antiqua" w:hAnsi="Book Antiqua" w:cs="Book Antiqua"/>
          <w:kern w:val="0"/>
          <w:sz w:val="24"/>
          <w:lang w:bidi="ar"/>
        </w:rPr>
      </w:pPr>
      <w:r w:rsidRPr="000F134E">
        <w:rPr>
          <w:rFonts w:ascii="Book Antiqua" w:eastAsia="Book Antiqua" w:hAnsi="Book Antiqua" w:cs="Book Antiqua"/>
          <w:b/>
          <w:bCs/>
          <w:kern w:val="0"/>
          <w:sz w:val="24"/>
          <w:lang w:bidi="ar"/>
        </w:rPr>
        <w:t>Figure S7.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Forest plot of </w:t>
      </w:r>
      <w:proofErr w:type="spellStart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randomised</w:t>
      </w:r>
      <w:proofErr w:type="spellEnd"/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controlled trials reporting the effect of psychological therapy </w:t>
      </w:r>
      <w:r w:rsidRPr="000F134E">
        <w:rPr>
          <w:rFonts w:ascii="Book Antiqua" w:eastAsia="Book Antiqua" w:hAnsi="Book Antiqua" w:cs="Book Antiqua"/>
          <w:i/>
          <w:iCs/>
          <w:kern w:val="0"/>
          <w:sz w:val="24"/>
          <w:lang w:bidi="ar"/>
        </w:rPr>
        <w:t>vs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 xml:space="preserve"> control on physical quality-of-life outcomes in individuals with inflammatory bowel disease at completion of therapy.</w:t>
      </w:r>
    </w:p>
    <w:p w14:paraId="29801C23" w14:textId="77777777" w:rsidR="001F4F7D" w:rsidRDefault="001F4F7D" w:rsidP="000F134E">
      <w:pPr>
        <w:spacing w:line="360" w:lineRule="auto"/>
        <w:rPr>
          <w:rFonts w:ascii="Book Antiqua" w:eastAsia="Book Antiqua" w:hAnsi="Book Antiqua" w:cs="Book Antiqua"/>
          <w:kern w:val="0"/>
          <w:sz w:val="24"/>
          <w:lang w:bidi="ar"/>
        </w:rPr>
        <w:sectPr w:rsidR="001F4F7D" w:rsidSect="001F4F7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1440" w:right="1440" w:bottom="1440" w:left="1440" w:header="720" w:footer="720" w:gutter="0"/>
          <w:cols w:space="425"/>
          <w:docGrid w:type="lines" w:linePitch="312"/>
        </w:sectPr>
      </w:pPr>
    </w:p>
    <w:p w14:paraId="43FC5F72" w14:textId="028BA34C" w:rsidR="00E416F3" w:rsidRPr="000F134E" w:rsidRDefault="00000000" w:rsidP="000F134E">
      <w:pPr>
        <w:spacing w:line="360" w:lineRule="auto"/>
        <w:rPr>
          <w:rFonts w:ascii="Book Antiqua" w:hAnsi="Book Antiqua"/>
          <w:sz w:val="24"/>
        </w:rPr>
      </w:pP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lastRenderedPageBreak/>
        <w:t>Table</w:t>
      </w:r>
      <w:r w:rsidR="000F134E" w:rsidRPr="000F134E">
        <w:rPr>
          <w:rFonts w:ascii="Book Antiqua" w:hAnsi="Book Antiqua" w:cs="Book Antiqua"/>
          <w:kern w:val="0"/>
          <w:sz w:val="24"/>
          <w:lang w:bidi="ar"/>
        </w:rPr>
        <w:t xml:space="preserve"> </w:t>
      </w:r>
      <w:r w:rsidRPr="000F134E">
        <w:rPr>
          <w:rFonts w:ascii="Book Antiqua" w:eastAsia="Book Antiqua" w:hAnsi="Book Antiqua" w:cs="Book Antiqua"/>
          <w:kern w:val="0"/>
          <w:sz w:val="24"/>
          <w:lang w:bidi="ar"/>
        </w:rPr>
        <w:t>S1. Characteristics of Included Studies.</w:t>
      </w:r>
    </w:p>
    <w:tbl>
      <w:tblPr>
        <w:tblW w:w="16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011"/>
        <w:gridCol w:w="1560"/>
        <w:gridCol w:w="4521"/>
        <w:gridCol w:w="2098"/>
        <w:gridCol w:w="1331"/>
        <w:gridCol w:w="2256"/>
      </w:tblGrid>
      <w:tr w:rsidR="000F00DB" w:rsidRPr="000F134E" w14:paraId="2C3B2E28" w14:textId="77777777" w:rsidTr="000F00DB">
        <w:trPr>
          <w:trHeight w:val="609"/>
          <w:jc w:val="center"/>
        </w:trPr>
        <w:tc>
          <w:tcPr>
            <w:tcW w:w="2341" w:type="dxa"/>
            <w:tcMar>
              <w:top w:w="15" w:type="dxa"/>
              <w:left w:w="113" w:type="dxa"/>
              <w:bottom w:w="15" w:type="dxa"/>
              <w:right w:w="113" w:type="dxa"/>
            </w:tcMar>
          </w:tcPr>
          <w:p w14:paraId="0036C46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Study (year)</w:t>
            </w:r>
          </w:p>
        </w:tc>
        <w:tc>
          <w:tcPr>
            <w:tcW w:w="2011" w:type="dxa"/>
            <w:tcMar>
              <w:top w:w="15" w:type="dxa"/>
              <w:left w:w="113" w:type="dxa"/>
              <w:bottom w:w="15" w:type="dxa"/>
              <w:right w:w="113" w:type="dxa"/>
            </w:tcMar>
          </w:tcPr>
          <w:p w14:paraId="1C202C9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Participants</w:t>
            </w:r>
          </w:p>
        </w:tc>
        <w:tc>
          <w:tcPr>
            <w:tcW w:w="1560" w:type="dxa"/>
            <w:tcMar>
              <w:top w:w="15" w:type="dxa"/>
              <w:left w:w="113" w:type="dxa"/>
              <w:bottom w:w="15" w:type="dxa"/>
              <w:right w:w="113" w:type="dxa"/>
            </w:tcMar>
          </w:tcPr>
          <w:p w14:paraId="2BD3F69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Country</w:t>
            </w:r>
          </w:p>
        </w:tc>
        <w:tc>
          <w:tcPr>
            <w:tcW w:w="4521" w:type="dxa"/>
            <w:tcMar>
              <w:top w:w="15" w:type="dxa"/>
              <w:left w:w="113" w:type="dxa"/>
              <w:bottom w:w="15" w:type="dxa"/>
              <w:right w:w="113" w:type="dxa"/>
            </w:tcMar>
          </w:tcPr>
          <w:p w14:paraId="45D9FBB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Intervention</w:t>
            </w:r>
          </w:p>
        </w:tc>
        <w:tc>
          <w:tcPr>
            <w:tcW w:w="2098" w:type="dxa"/>
            <w:tcMar>
              <w:top w:w="15" w:type="dxa"/>
              <w:left w:w="113" w:type="dxa"/>
              <w:bottom w:w="15" w:type="dxa"/>
              <w:right w:w="113" w:type="dxa"/>
            </w:tcMar>
          </w:tcPr>
          <w:p w14:paraId="34B7491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Control</w:t>
            </w:r>
          </w:p>
        </w:tc>
        <w:tc>
          <w:tcPr>
            <w:tcW w:w="1331" w:type="dxa"/>
            <w:tcMar>
              <w:top w:w="15" w:type="dxa"/>
              <w:left w:w="113" w:type="dxa"/>
              <w:bottom w:w="15" w:type="dxa"/>
              <w:right w:w="113" w:type="dxa"/>
            </w:tcMar>
          </w:tcPr>
          <w:p w14:paraId="7D9FD53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Follow-up duration</w:t>
            </w:r>
          </w:p>
        </w:tc>
        <w:tc>
          <w:tcPr>
            <w:tcW w:w="2256" w:type="dxa"/>
            <w:tcMar>
              <w:top w:w="15" w:type="dxa"/>
              <w:left w:w="113" w:type="dxa"/>
              <w:bottom w:w="15" w:type="dxa"/>
              <w:right w:w="113" w:type="dxa"/>
            </w:tcMar>
          </w:tcPr>
          <w:p w14:paraId="13D3AF4C" w14:textId="257954AB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Outcomes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repoerted</w:t>
            </w:r>
            <w:proofErr w:type="spellEnd"/>
          </w:p>
        </w:tc>
      </w:tr>
      <w:tr w:rsidR="000F00DB" w:rsidRPr="000F134E" w14:paraId="2853F155" w14:textId="77777777" w:rsidTr="000F00DB">
        <w:trPr>
          <w:trHeight w:val="1646"/>
          <w:jc w:val="center"/>
        </w:trPr>
        <w:tc>
          <w:tcPr>
            <w:tcW w:w="2341" w:type="dxa"/>
            <w:tcMar>
              <w:top w:w="15" w:type="dxa"/>
              <w:left w:w="113" w:type="dxa"/>
              <w:bottom w:w="5" w:type="dxa"/>
              <w:right w:w="113" w:type="dxa"/>
            </w:tcMar>
          </w:tcPr>
          <w:p w14:paraId="6246B04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Jantschek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(1998)</w:t>
            </w:r>
          </w:p>
        </w:tc>
        <w:tc>
          <w:tcPr>
            <w:tcW w:w="2011" w:type="dxa"/>
            <w:tcMar>
              <w:top w:w="15" w:type="dxa"/>
              <w:left w:w="113" w:type="dxa"/>
              <w:bottom w:w="5" w:type="dxa"/>
              <w:right w:w="113" w:type="dxa"/>
            </w:tcMar>
          </w:tcPr>
          <w:p w14:paraId="650589E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108 patients with CD</w:t>
            </w:r>
          </w:p>
        </w:tc>
        <w:tc>
          <w:tcPr>
            <w:tcW w:w="1560" w:type="dxa"/>
            <w:tcMar>
              <w:top w:w="15" w:type="dxa"/>
              <w:left w:w="113" w:type="dxa"/>
              <w:bottom w:w="5" w:type="dxa"/>
              <w:right w:w="113" w:type="dxa"/>
            </w:tcMar>
          </w:tcPr>
          <w:p w14:paraId="711B446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4521" w:type="dxa"/>
            <w:tcMar>
              <w:top w:w="15" w:type="dxa"/>
              <w:left w:w="113" w:type="dxa"/>
              <w:bottom w:w="5" w:type="dxa"/>
              <w:right w:w="113" w:type="dxa"/>
            </w:tcMar>
          </w:tcPr>
          <w:p w14:paraId="716A3D0A" w14:textId="20D48D1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10 sessions of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supportive/counseling approaches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over 12 months</w:t>
            </w:r>
          </w:p>
        </w:tc>
        <w:tc>
          <w:tcPr>
            <w:tcW w:w="2098" w:type="dxa"/>
            <w:tcMar>
              <w:top w:w="15" w:type="dxa"/>
              <w:left w:w="113" w:type="dxa"/>
              <w:bottom w:w="5" w:type="dxa"/>
              <w:right w:w="113" w:type="dxa"/>
            </w:tcMar>
          </w:tcPr>
          <w:p w14:paraId="058FF71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Standardised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drug</w:t>
            </w:r>
          </w:p>
          <w:p w14:paraId="5C66081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therapy including</w:t>
            </w:r>
          </w:p>
          <w:p w14:paraId="147D1DD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tapered prednisolone</w:t>
            </w:r>
          </w:p>
          <w:p w14:paraId="2821F84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and sulfasalazine</w:t>
            </w:r>
          </w:p>
        </w:tc>
        <w:tc>
          <w:tcPr>
            <w:tcW w:w="1331" w:type="dxa"/>
            <w:tcMar>
              <w:top w:w="15" w:type="dxa"/>
              <w:left w:w="113" w:type="dxa"/>
              <w:bottom w:w="5" w:type="dxa"/>
              <w:right w:w="113" w:type="dxa"/>
            </w:tcMar>
          </w:tcPr>
          <w:p w14:paraId="54ED665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24 months</w:t>
            </w:r>
          </w:p>
        </w:tc>
        <w:tc>
          <w:tcPr>
            <w:tcW w:w="2256" w:type="dxa"/>
            <w:tcMar>
              <w:top w:w="15" w:type="dxa"/>
              <w:left w:w="113" w:type="dxa"/>
              <w:bottom w:w="5" w:type="dxa"/>
              <w:right w:w="113" w:type="dxa"/>
            </w:tcMar>
          </w:tcPr>
          <w:p w14:paraId="3C6817C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Physical quality of life (QOL-physical)</w:t>
            </w:r>
          </w:p>
        </w:tc>
      </w:tr>
      <w:tr w:rsidR="000F00DB" w:rsidRPr="000F134E" w14:paraId="5138CE6C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396CEC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Smith (2002)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AA46C4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50 patients with CD 50 patients with UC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2809A9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UK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FCC3706" w14:textId="1D93A3AE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>-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6-monthly sessions of stress management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training</w:t>
            </w:r>
          </w:p>
          <w:p w14:paraId="41CD01C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over 12 months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F890E2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Routine clinical</w:t>
            </w:r>
          </w:p>
          <w:p w14:paraId="4592B76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follow-up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F08A0E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AF6B48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and depression (HADS-A, HADS-D)</w:t>
            </w:r>
          </w:p>
        </w:tc>
      </w:tr>
      <w:tr w:rsidR="000F00DB" w:rsidRPr="000F134E" w14:paraId="1C0D5189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0CBC17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Langhorst (2007)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8568B6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60 patients with UC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5C5150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31DA785" w14:textId="4D783DF8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Weekly stress-management program with mindfulness and dietary advice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over 10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7A6A20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Usual medical care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06E862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98D5DBD" w14:textId="5AB157B3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score; IBDQ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subscales (bowel, emotional, systemic, social) </w:t>
            </w:r>
          </w:p>
        </w:tc>
      </w:tr>
      <w:tr w:rsidR="000F00DB" w:rsidRPr="000F134E" w14:paraId="047A4592" w14:textId="77777777" w:rsidTr="000F00DB">
        <w:trPr>
          <w:trHeight w:val="2061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6AA445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Boye (2011)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A35D09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114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6D7CF70" w14:textId="18DF714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Norway and</w:t>
            </w:r>
            <w:r w:rsidR="00AA0AAF">
              <w:rPr>
                <w:rFonts w:ascii="Book Antiqua" w:hAnsi="Book Antiqua" w:hint="eastAsia"/>
                <w:color w:val="000000"/>
                <w:sz w:val="24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Germany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5D4C1EB" w14:textId="19E57A0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CBT-based program including psychoeducation and relaxation, with three initial group sessions, weekly individual sessions for 6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>-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9 weeks, and up to three booster sessions over 12 months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279F3F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Treatment as usual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463724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18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F6692C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</w:t>
            </w:r>
          </w:p>
        </w:tc>
      </w:tr>
      <w:tr w:rsidR="000F00DB" w:rsidRPr="000F134E" w14:paraId="14BC28BA" w14:textId="77777777" w:rsidTr="000F00DB">
        <w:trPr>
          <w:trHeight w:val="1969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7D4E02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Vogelaar (2011)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F3A437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29 patients with CD</w:t>
            </w:r>
          </w:p>
          <w:p w14:paraId="4103593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with fatigue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FE0C53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ACF5C9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Solution-focused therapy or problem-solving therapy delivered over 3 months, consisting of five sessions of solution-focused therapy or ten sessions of problem-solving therapy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3751AC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Treatment as usual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78968D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2DE0CC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C-reactive protein (CRP)</w:t>
            </w:r>
          </w:p>
        </w:tc>
      </w:tr>
      <w:tr w:rsidR="000F00DB" w:rsidRPr="000F134E" w14:paraId="2C60EB80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D0A973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Keefer (2012)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EDDE6F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28 patients with CD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D2F6A3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USA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78AF29A" w14:textId="1C1C677F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Weekly project-management sessions incorporating 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therapy principles and social learning theory, delivered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DF752D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Treatment as usual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470FF2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C07ACB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IBDQ total score; IBDQ subscales (bowel, emotional, social, systemic) </w:t>
            </w:r>
          </w:p>
        </w:tc>
      </w:tr>
      <w:tr w:rsidR="000F00DB" w:rsidRPr="000F134E" w14:paraId="2B7E7647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934D03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Mizrahi (2012)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C0248F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39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4F284A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Israel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3930FD0" w14:textId="52CB64DE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Three-session relaxation training with guided imagery delivered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5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05CA55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Waiting list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F8C512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5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DB8C46E" w14:textId="0C744A28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bookmarkStart w:id="0" w:name="OLE_LINK1_0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Physical quality of life (QOL-physical)</w:t>
            </w:r>
            <w:bookmarkEnd w:id="0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Depression and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stress(</w:t>
            </w:r>
            <w:proofErr w:type="gram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visual analogue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scale,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VSA)</w:t>
            </w:r>
          </w:p>
        </w:tc>
      </w:tr>
      <w:tr w:rsidR="000F00DB" w:rsidRPr="000F134E" w14:paraId="61CEC1A8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437561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Keefer (2013)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0FDC1A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50 patients with UC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EAA395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USA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22E82F9" w14:textId="1C34A34A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Supportive/counseling gut-directed hypnotherapy delivered as weekly sessions for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7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C14D3D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Attention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89292B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28564E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</w:t>
            </w:r>
          </w:p>
        </w:tc>
      </w:tr>
      <w:tr w:rsidR="000F00DB" w:rsidRPr="000F134E" w14:paraId="743467DE" w14:textId="77777777" w:rsidTr="000F00DB">
        <w:trPr>
          <w:trHeight w:val="1614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586FDB5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Berrill (2014)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05F64B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59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81853A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UK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EC10462" w14:textId="3692C711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>-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based multi-convergent therapy including mindfulness meditation, delivered in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sessions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16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F62CB9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Standard medical</w:t>
            </w:r>
          </w:p>
          <w:p w14:paraId="40A2164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therapy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4AC2EE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2705F46" w14:textId="605F14F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score; subscales (bowel, emotional,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systemic,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social) </w:t>
            </w:r>
          </w:p>
        </w:tc>
      </w:tr>
      <w:tr w:rsidR="000F00DB" w:rsidRPr="000F134E" w14:paraId="795EF8E9" w14:textId="77777777" w:rsidTr="000F00DB">
        <w:trPr>
          <w:trHeight w:val="1819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D1A349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Jedel (2014)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42D062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53 patients with UC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FEFC77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USA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4F0A2C4" w14:textId="0C05433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Mindfulness-based stress reduction intervention with weekly sessions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weeks including sitting meditation, body scans, yoga postures and awareness of personal reactions to everyday events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229C4D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Attention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2671AB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0BD4335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C-reactive protein</w:t>
            </w:r>
          </w:p>
          <w:p w14:paraId="13191B8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Interleukin-6 (IL-6)</w:t>
            </w:r>
          </w:p>
          <w:p w14:paraId="24DC494F" w14:textId="75149658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score; subscales (bowel, emotional,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systemic,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social) </w:t>
            </w:r>
          </w:p>
        </w:tc>
      </w:tr>
      <w:tr w:rsidR="000F00DB" w:rsidRPr="000F134E" w14:paraId="1F8C52B8" w14:textId="77777777" w:rsidTr="000F00DB">
        <w:trPr>
          <w:trHeight w:val="1109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26854B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Vogelaar (2014)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C634C6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97 patients with IBD</w:t>
            </w:r>
          </w:p>
          <w:p w14:paraId="5441F4A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with fatigue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C6918C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59A02FB" w14:textId="356E8C85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Stress-management/coping skills training using solution-focused therapy delivered in six sessions over three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months with one booster session at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months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D1EBF8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Treatment as usual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04942F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9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9A6E51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</w:t>
            </w:r>
          </w:p>
        </w:tc>
      </w:tr>
      <w:tr w:rsidR="000F00DB" w:rsidRPr="000F134E" w14:paraId="6B1A63A9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839F66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Mikocka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-Walus (2015)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C77AC2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176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2043E5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60EA791" w14:textId="7B125B50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Internet-delivered or face-to-face 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therapy with weekly sessions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10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43E4E3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Standard care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EC5B3D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4228963" w14:textId="0B032306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Physical quality of life (QOL-physical);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C-reactive protein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(CRP);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(HADS-A);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Depression (HADS-D);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Stress (COPE questionnaire); Disease activity (CDAI)</w:t>
            </w:r>
          </w:p>
        </w:tc>
      </w:tr>
      <w:tr w:rsidR="000F00DB" w:rsidRPr="000F134E" w14:paraId="52D6482D" w14:textId="77777777" w:rsidTr="000F00DB">
        <w:trPr>
          <w:trHeight w:val="1500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B635DF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Schoultz (2015)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58409C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44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49F350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UK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E61CD48" w14:textId="7F039FA2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Mindfulness-based cognitive therapy with weekly sessions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weeks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(body scan, sitting and walking meditation, exercises)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043D2F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Waiting list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6F5415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D63D8DD" w14:textId="053164B1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Disease activity (CDAI)</w:t>
            </w:r>
          </w:p>
        </w:tc>
      </w:tr>
      <w:tr w:rsidR="000F00DB" w:rsidRPr="000F134E" w14:paraId="281AE89E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73C52C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McCombie (2016)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81CA84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199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0F8ED1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34E67A2" w14:textId="63695F81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 sessions of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AA0AAF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computerized</w:t>
            </w:r>
            <w:r w:rsidR="00AA0AAF">
              <w:rPr>
                <w:rFonts w:ascii="Book Antiqua" w:hAnsi="Book Antiqua" w:hint="eastAsia"/>
                <w:color w:val="000000"/>
                <w:sz w:val="24"/>
              </w:rPr>
              <w:t xml:space="preserve"> 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>c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therapy over</w:t>
            </w:r>
            <w:r w:rsidR="00AA0AAF">
              <w:rPr>
                <w:rFonts w:ascii="Book Antiqua" w:hAnsi="Book Antiqua" w:hint="eastAsia"/>
                <w:color w:val="000000"/>
                <w:sz w:val="24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9695CE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Treatment as usual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782C37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F5781C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(HADS-A); Depression (HADS-D)</w:t>
            </w:r>
          </w:p>
        </w:tc>
      </w:tr>
      <w:tr w:rsidR="000F00DB" w:rsidRPr="000F134E" w14:paraId="08B506B1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CD1BAD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Bennebroek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 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Evertsz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(2017)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A1F591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118 patients with IBD with reduced quality of life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CA6B36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B88E979" w14:textId="7695B52E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 sessions of 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="00AA0AAF">
              <w:rPr>
                <w:rFonts w:ascii="Book Antiqua" w:hAnsi="Book Antiqua" w:hint="eastAsia"/>
                <w:color w:val="000000"/>
                <w:sz w:val="24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therapy over 8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90F12D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Waiting list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DD113E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14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D3876B6" w14:textId="34638542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(HADS-A);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Depression (HADS-D);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subscales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(bowel, emotional, systemic, social)</w:t>
            </w:r>
          </w:p>
        </w:tc>
      </w:tr>
      <w:tr w:rsidR="000F00DB" w:rsidRPr="000F134E" w14:paraId="6D8467FA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4C364E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Artom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(2019)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97EE2B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31 patients with IBD</w:t>
            </w:r>
          </w:p>
          <w:p w14:paraId="3C9C8056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with fatigue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7B03E8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UK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F9A9474" w14:textId="3287118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 sessions of 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="00AA0AAF">
              <w:rPr>
                <w:rFonts w:ascii="Book Antiqua" w:hAnsi="Book Antiqua" w:hint="eastAsia"/>
                <w:color w:val="000000"/>
                <w:sz w:val="24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therapy by telephone over 8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E7C63B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Self-help sheet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8F9AA2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4640C5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</w:t>
            </w:r>
          </w:p>
        </w:tc>
      </w:tr>
      <w:tr w:rsidR="000F00DB" w:rsidRPr="000F134E" w14:paraId="7F03FB68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A6249C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Wynne (2019)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CFA474B" w14:textId="56705D4F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79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patients with IBD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with increased stress or a reduced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quality of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life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1B91EA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Ireland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0279399" w14:textId="6C8A84B4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 sessions of acceptance and</w:t>
            </w:r>
            <w:r w:rsidR="00AA0AAF">
              <w:rPr>
                <w:rFonts w:ascii="Book Antiqua" w:hAnsi="Book Antiqua" w:hint="eastAsia"/>
                <w:color w:val="000000"/>
                <w:sz w:val="24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commitment therapy over 8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3F9301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Standard care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D634A6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20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12DCDF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Anxiety, depression and stress (DASS-21)</w:t>
            </w:r>
          </w:p>
        </w:tc>
      </w:tr>
      <w:tr w:rsidR="000F00DB" w:rsidRPr="000F134E" w14:paraId="59B45C3F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32007C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Hunt (2019)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A6FB09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140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9DFF2C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USA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A39C247" w14:textId="417FF1C4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therapy self-help book over 6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96679F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Waiting list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83F8D7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28AF795" w14:textId="71DD30F4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(State-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triat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anxiety inventory, STAI);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Depression (Beck</w:t>
            </w:r>
            <w:r w:rsidR="000F134E" w:rsidRPr="000F134E">
              <w:rPr>
                <w:rFonts w:ascii="Book Antiqua" w:hAnsi="Book Antiqua"/>
                <w:color w:val="000000"/>
                <w:sz w:val="24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depression inventory, BDI)</w:t>
            </w:r>
          </w:p>
        </w:tc>
      </w:tr>
      <w:tr w:rsidR="000F00DB" w:rsidRPr="000F134E" w14:paraId="311B4218" w14:textId="77777777" w:rsidTr="000F00DB">
        <w:trPr>
          <w:trHeight w:val="2734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2C73B7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Bernabeu (2021)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5909A3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120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1A37A2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Spain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6FAC311" w14:textId="08FF59A6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–based multicomponent group therapy incorporating mindfulness and acceptance and commitment elements delivered in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sessions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weeks.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A745AD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Treatment as usual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892627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6A0BAD5" w14:textId="4C27E480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(Perceived Stress Questionnaire, PSQ);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Depression (HADS-D); Disease activity (CDAI); IBDQ subscales (emotional, systemic, social)</w:t>
            </w:r>
          </w:p>
        </w:tc>
      </w:tr>
      <w:tr w:rsidR="000F00DB" w:rsidRPr="000F134E" w14:paraId="27803881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D96236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Ewais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(2021)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8279D2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64 patients with IBD with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depression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01CE70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Australia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6ED0DAD" w14:textId="550ED13A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Mindfulness-based 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therapy delivered in 8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sessions over 8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EB929C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Waiting list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C119CA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20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E7B692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C-reactive protein (CRP);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Interleukin-6 (IL-6)</w:t>
            </w:r>
          </w:p>
        </w:tc>
      </w:tr>
      <w:tr w:rsidR="000F00DB" w:rsidRPr="000F134E" w14:paraId="1BC63760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EB4420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Jedel (2022)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0C4642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43 patients with UC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8E5601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USA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3C7AC8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Mindfulness-based stress reduction delivered in eight sessions over 8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B6C3A6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Attention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2E977E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DB66A1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C-reactive protein (CRP); Interleukin-6 (IL-6)</w:t>
            </w:r>
          </w:p>
        </w:tc>
      </w:tr>
      <w:tr w:rsidR="000F00DB" w:rsidRPr="000F134E" w14:paraId="60405557" w14:textId="77777777" w:rsidTr="000F00DB">
        <w:trPr>
          <w:trHeight w:val="2814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902643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Bredero (2024)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475ED3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113 patients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54F3D0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FE6C58E" w14:textId="23E98761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Mindfulness-based cognitive therapy delivered as weekly group sessions over 8 weeks including group meditation, 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exercises, psychoeducation and daily homework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3987B6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Waiting list 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70B14D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694608A" w14:textId="6C6B9130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Physical quality of life (QOL-physical);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(GAD-7);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Depression (BDI)</w:t>
            </w:r>
          </w:p>
        </w:tc>
      </w:tr>
      <w:tr w:rsidR="000F00DB" w:rsidRPr="000F134E" w14:paraId="543A28FB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4F0D67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Evertsz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(2024)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B7E066B" w14:textId="6D298D1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153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patients with IBD with poor quality of life, anxiety, depression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9F5963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Netherlands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26C3298" w14:textId="1410478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based therapy, delivered as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weekly</w:t>
            </w:r>
            <w:proofErr w:type="gram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one hour</w:t>
            </w:r>
            <w:proofErr w:type="gram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individual face to face sessions by trained CBT therapists in hospital medical psychology departments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AF14CE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None (implementation study of IBD-specific CBT in routine clinical care)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A6788C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3.5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7BDC95F" w14:textId="57C83F09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total score; Anxiety (HADS-A); Depression (HADS-D);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IBDQ subscales (bowel,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emotional,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systemic,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social)</w:t>
            </w:r>
          </w:p>
        </w:tc>
      </w:tr>
      <w:tr w:rsidR="000F00DB" w:rsidRPr="000F134E" w14:paraId="2644109C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1B1727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Goren (2022)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BA8FE1E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116 patients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with CD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D3F6C5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Israel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4E4ADCF" w14:textId="5B55370E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–based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multicomponent intervention combining cognitive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behavioural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therapy and mindfulness-based stress reduction with daily exercise, delivered in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7 sessions over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 months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01B4E71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 xml:space="preserve">Waiting list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control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AE4442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3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FA3711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Physical quality of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life (QOL-physical)</w:t>
            </w:r>
          </w:p>
        </w:tc>
      </w:tr>
      <w:tr w:rsidR="000F00DB" w:rsidRPr="000F134E" w14:paraId="60488EF3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61256C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Lores (2023)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461006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37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620E9E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D2E26DB" w14:textId="4EB5FFC6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Supportive/counseling approaches: Virtual gut-directed hypnotherapy (V-GDH), 7 weekly individual telehealth sessions adjunctive to standard medical care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37CC6D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Standard medical treatment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640E0D8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0319C7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Disease activity (CDAI)</w:t>
            </w:r>
          </w:p>
        </w:tc>
      </w:tr>
      <w:tr w:rsidR="000F00DB" w:rsidRPr="000F134E" w14:paraId="3DEB74E2" w14:textId="77777777" w:rsidTr="000F00DB">
        <w:trPr>
          <w:trHeight w:val="1911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4D0B4D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Milo (2024)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483F1C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60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A4BCE0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Italy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129CA4A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Short-term psychodynamic psychotherapy added to standard medical therapy, delivered as an 8-week individual face-to-face program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B13BE80" w14:textId="26D0E501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Standard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medical therapy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B1CCE5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1CAE627" w14:textId="360F8D64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(GAD-7); Depression (Patient Health Questionnaire-9,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PHQ-9)</w:t>
            </w:r>
          </w:p>
        </w:tc>
      </w:tr>
      <w:tr w:rsidR="000F00DB" w:rsidRPr="000F134E" w14:paraId="49D87DC4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75DE0E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proofErr w:type="spellStart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Peerani</w:t>
            </w:r>
            <w:proofErr w:type="spellEnd"/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 xml:space="preserve"> (2022)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0BC38DA" w14:textId="000F536A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101 patients with IBD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with increased stress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9D685D2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Canada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02FC0320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Internet-delivered stress-management intervention delivered over 12 weeks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20C978CC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Standard care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CE8DA57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12 weeks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8DDDFE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 (HADS-A); Depression (HADS-D);</w:t>
            </w:r>
          </w:p>
        </w:tc>
      </w:tr>
      <w:tr w:rsidR="000F00DB" w:rsidRPr="000F134E" w14:paraId="72ACCCB2" w14:textId="77777777" w:rsidTr="000F00DB">
        <w:trPr>
          <w:trHeight w:val="1670"/>
          <w:jc w:val="center"/>
        </w:trPr>
        <w:tc>
          <w:tcPr>
            <w:tcW w:w="234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89A05E3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lastRenderedPageBreak/>
              <w:t>Romano (2024)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4A8C25F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55 patients 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F0F6CD2" w14:textId="56ACB810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Australia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and</w:t>
            </w:r>
            <w:r w:rsidR="00AA0AAF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New Zealand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6977CE8B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8-week online acceptance and commitment therapy program (3 therapist-led + 4 self-directed + 1 final therapist-led session)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504FEBF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Online psychoeducation program matched for format and contact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3E3AFC9F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5" w:type="dxa"/>
              <w:right w:w="113" w:type="dxa"/>
            </w:tcMar>
          </w:tcPr>
          <w:p w14:paraId="70B35C18" w14:textId="37342B6E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Anxiety, depression and stress</w:t>
            </w:r>
            <w:r w:rsidR="000F134E" w:rsidRPr="000F134E">
              <w:rPr>
                <w:rFonts w:ascii="Book Antiqua" w:hAnsi="Book Antiqua" w:cs="Book Antiqu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(DASS-21)</w:t>
            </w:r>
          </w:p>
        </w:tc>
      </w:tr>
      <w:tr w:rsidR="000F00DB" w:rsidRPr="000F134E" w14:paraId="50DCB44C" w14:textId="77777777" w:rsidTr="000F00DB">
        <w:trPr>
          <w:jc w:val="center"/>
        </w:trPr>
        <w:tc>
          <w:tcPr>
            <w:tcW w:w="2341" w:type="dxa"/>
            <w:tcMar>
              <w:top w:w="5" w:type="dxa"/>
              <w:left w:w="113" w:type="dxa"/>
              <w:bottom w:w="15" w:type="dxa"/>
              <w:right w:w="113" w:type="dxa"/>
            </w:tcMar>
          </w:tcPr>
          <w:p w14:paraId="18ADF72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Xi (2022)</w:t>
            </w:r>
          </w:p>
        </w:tc>
        <w:tc>
          <w:tcPr>
            <w:tcW w:w="2011" w:type="dxa"/>
            <w:tcMar>
              <w:top w:w="5" w:type="dxa"/>
              <w:left w:w="113" w:type="dxa"/>
              <w:bottom w:w="15" w:type="dxa"/>
              <w:right w:w="113" w:type="dxa"/>
            </w:tcMar>
          </w:tcPr>
          <w:p w14:paraId="0072A532" w14:textId="7BA5E55B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40 patients</w:t>
            </w:r>
            <w:r w:rsidR="000F00DB">
              <w:rPr>
                <w:rFonts w:ascii="Book Antiqua" w:hAnsi="Book Antiqua" w:cs="Book Antiqua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with IBD</w:t>
            </w:r>
          </w:p>
        </w:tc>
        <w:tc>
          <w:tcPr>
            <w:tcW w:w="1560" w:type="dxa"/>
            <w:tcMar>
              <w:top w:w="5" w:type="dxa"/>
              <w:left w:w="113" w:type="dxa"/>
              <w:bottom w:w="15" w:type="dxa"/>
              <w:right w:w="113" w:type="dxa"/>
            </w:tcMar>
          </w:tcPr>
          <w:p w14:paraId="7A480B9D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China</w:t>
            </w:r>
          </w:p>
        </w:tc>
        <w:tc>
          <w:tcPr>
            <w:tcW w:w="4521" w:type="dxa"/>
            <w:tcMar>
              <w:top w:w="5" w:type="dxa"/>
              <w:left w:w="113" w:type="dxa"/>
              <w:bottom w:w="15" w:type="dxa"/>
              <w:right w:w="113" w:type="dxa"/>
            </w:tcMar>
          </w:tcPr>
          <w:p w14:paraId="767790DE" w14:textId="10388868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Mindfulness meditation over 3</w:t>
            </w:r>
            <w:r w:rsidR="00AA0AAF">
              <w:rPr>
                <w:rFonts w:ascii="Book Antiqua" w:hAnsi="Book Antiqua" w:hint="eastAsia"/>
                <w:color w:val="000000"/>
                <w:sz w:val="24"/>
              </w:rPr>
              <w:t xml:space="preserve"> </w:t>
            </w: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months</w:t>
            </w:r>
          </w:p>
        </w:tc>
        <w:tc>
          <w:tcPr>
            <w:tcW w:w="2098" w:type="dxa"/>
            <w:tcMar>
              <w:top w:w="5" w:type="dxa"/>
              <w:left w:w="113" w:type="dxa"/>
              <w:bottom w:w="15" w:type="dxa"/>
              <w:right w:w="113" w:type="dxa"/>
            </w:tcMar>
          </w:tcPr>
          <w:p w14:paraId="02F25F59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Conventional nursing</w:t>
            </w:r>
          </w:p>
          <w:p w14:paraId="144F391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methods</w:t>
            </w:r>
          </w:p>
        </w:tc>
        <w:tc>
          <w:tcPr>
            <w:tcW w:w="1331" w:type="dxa"/>
            <w:tcMar>
              <w:top w:w="5" w:type="dxa"/>
              <w:left w:w="113" w:type="dxa"/>
              <w:bottom w:w="15" w:type="dxa"/>
              <w:right w:w="113" w:type="dxa"/>
            </w:tcMar>
          </w:tcPr>
          <w:p w14:paraId="7E24015A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3 months</w:t>
            </w:r>
          </w:p>
        </w:tc>
        <w:tc>
          <w:tcPr>
            <w:tcW w:w="2256" w:type="dxa"/>
            <w:tcMar>
              <w:top w:w="5" w:type="dxa"/>
              <w:left w:w="113" w:type="dxa"/>
              <w:bottom w:w="15" w:type="dxa"/>
              <w:right w:w="113" w:type="dxa"/>
            </w:tcMar>
          </w:tcPr>
          <w:p w14:paraId="47EA96A4" w14:textId="77777777" w:rsidR="00E416F3" w:rsidRPr="000F134E" w:rsidRDefault="00000000" w:rsidP="000F134E">
            <w:pPr>
              <w:spacing w:line="360" w:lineRule="auto"/>
              <w:rPr>
                <w:rFonts w:ascii="Book Antiqua" w:hAnsi="Book Antiqua"/>
                <w:color w:val="000000"/>
                <w:sz w:val="24"/>
              </w:rPr>
            </w:pPr>
            <w:r w:rsidRPr="000F134E">
              <w:rPr>
                <w:rFonts w:ascii="Book Antiqua" w:eastAsia="Book Antiqua" w:hAnsi="Book Antiqua" w:cs="Book Antiqua"/>
                <w:color w:val="000000"/>
                <w:kern w:val="0"/>
                <w:sz w:val="24"/>
                <w:lang w:bidi="ar"/>
              </w:rPr>
              <w:t>Physical quality of life (QOL-physical)</w:t>
            </w:r>
          </w:p>
        </w:tc>
      </w:tr>
    </w:tbl>
    <w:p w14:paraId="295331E7" w14:textId="77777777" w:rsidR="00E416F3" w:rsidRPr="000F134E" w:rsidRDefault="00E416F3" w:rsidP="000F134E">
      <w:pPr>
        <w:spacing w:line="360" w:lineRule="auto"/>
        <w:rPr>
          <w:rFonts w:ascii="Book Antiqua" w:hAnsi="Book Antiqua" w:hint="eastAsia"/>
          <w:sz w:val="24"/>
        </w:rPr>
      </w:pPr>
    </w:p>
    <w:sectPr w:rsidR="00E416F3" w:rsidRPr="000F134E" w:rsidSect="001F4F7D">
      <w:pgSz w:w="16838" w:h="11906" w:orient="landscape" w:code="9"/>
      <w:pgMar w:top="1440" w:right="1440" w:bottom="1440" w:left="144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06D1" w14:textId="77777777" w:rsidR="003E13C5" w:rsidRDefault="003E13C5" w:rsidP="000F134E">
      <w:r>
        <w:separator/>
      </w:r>
    </w:p>
  </w:endnote>
  <w:endnote w:type="continuationSeparator" w:id="0">
    <w:p w14:paraId="3152EB61" w14:textId="77777777" w:rsidR="003E13C5" w:rsidRDefault="003E13C5" w:rsidP="000F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6BEA" w14:textId="77777777" w:rsidR="001F4F7D" w:rsidRDefault="001F4F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362265"/>
      <w:docPartObj>
        <w:docPartGallery w:val="Page Numbers (Bottom of Page)"/>
        <w:docPartUnique/>
      </w:docPartObj>
    </w:sdtPr>
    <w:sdtEndPr>
      <w:rPr>
        <w:rFonts w:ascii="Book Antiqua" w:hAnsi="Book Antiqua"/>
        <w:sz w:val="24"/>
        <w:szCs w:val="2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Book Antiqua" w:hAnsi="Book Antiqua"/>
            <w:sz w:val="24"/>
            <w:szCs w:val="24"/>
          </w:rPr>
        </w:sdtEndPr>
        <w:sdtContent>
          <w:p w14:paraId="04172727" w14:textId="179C73B4" w:rsidR="001F4F7D" w:rsidRPr="001F4F7D" w:rsidRDefault="001F4F7D">
            <w:pPr>
              <w:pStyle w:val="a5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1F4F7D">
              <w:rPr>
                <w:rFonts w:ascii="Book Antiqua" w:hAnsi="Book Antiqua"/>
                <w:sz w:val="24"/>
                <w:szCs w:val="24"/>
                <w:lang w:val="zh-CN"/>
              </w:rPr>
              <w:t xml:space="preserve"> </w:t>
            </w:r>
            <w:r w:rsidRPr="001F4F7D">
              <w:rPr>
                <w:rFonts w:ascii="Book Antiqua" w:hAnsi="Book Antiqua"/>
                <w:sz w:val="24"/>
                <w:szCs w:val="24"/>
              </w:rPr>
              <w:fldChar w:fldCharType="begin"/>
            </w:r>
            <w:r w:rsidRPr="001F4F7D">
              <w:rPr>
                <w:rFonts w:ascii="Book Antiqua" w:hAnsi="Book Antiqua"/>
                <w:sz w:val="24"/>
                <w:szCs w:val="24"/>
              </w:rPr>
              <w:instrText>PAGE</w:instrText>
            </w:r>
            <w:r w:rsidRPr="001F4F7D">
              <w:rPr>
                <w:rFonts w:ascii="Book Antiqua" w:hAnsi="Book Antiqua"/>
                <w:sz w:val="24"/>
                <w:szCs w:val="24"/>
              </w:rPr>
              <w:fldChar w:fldCharType="separate"/>
            </w:r>
            <w:r w:rsidRPr="001F4F7D">
              <w:rPr>
                <w:rFonts w:ascii="Book Antiqua" w:hAnsi="Book Antiqua"/>
                <w:sz w:val="24"/>
                <w:szCs w:val="24"/>
                <w:lang w:val="zh-CN"/>
              </w:rPr>
              <w:t>2</w:t>
            </w:r>
            <w:r w:rsidRPr="001F4F7D">
              <w:rPr>
                <w:rFonts w:ascii="Book Antiqua" w:hAnsi="Book Antiqua"/>
                <w:sz w:val="24"/>
                <w:szCs w:val="24"/>
              </w:rPr>
              <w:fldChar w:fldCharType="end"/>
            </w:r>
            <w:r w:rsidRPr="001F4F7D">
              <w:rPr>
                <w:rFonts w:ascii="Book Antiqua" w:hAnsi="Book Antiqua"/>
                <w:sz w:val="24"/>
                <w:szCs w:val="24"/>
                <w:lang w:val="zh-CN"/>
              </w:rPr>
              <w:t xml:space="preserve"> / </w:t>
            </w:r>
            <w:r w:rsidRPr="001F4F7D">
              <w:rPr>
                <w:rFonts w:ascii="Book Antiqua" w:hAnsi="Book Antiqua"/>
                <w:sz w:val="24"/>
                <w:szCs w:val="24"/>
              </w:rPr>
              <w:fldChar w:fldCharType="begin"/>
            </w:r>
            <w:r w:rsidRPr="001F4F7D">
              <w:rPr>
                <w:rFonts w:ascii="Book Antiqua" w:hAnsi="Book Antiqua"/>
                <w:sz w:val="24"/>
                <w:szCs w:val="24"/>
              </w:rPr>
              <w:instrText>NUMPAGES</w:instrText>
            </w:r>
            <w:r w:rsidRPr="001F4F7D">
              <w:rPr>
                <w:rFonts w:ascii="Book Antiqua" w:hAnsi="Book Antiqua"/>
                <w:sz w:val="24"/>
                <w:szCs w:val="24"/>
              </w:rPr>
              <w:fldChar w:fldCharType="separate"/>
            </w:r>
            <w:r w:rsidRPr="001F4F7D">
              <w:rPr>
                <w:rFonts w:ascii="Book Antiqua" w:hAnsi="Book Antiqua"/>
                <w:sz w:val="24"/>
                <w:szCs w:val="24"/>
                <w:lang w:val="zh-CN"/>
              </w:rPr>
              <w:t>2</w:t>
            </w:r>
            <w:r w:rsidRPr="001F4F7D">
              <w:rPr>
                <w:rFonts w:ascii="Book Antiqua" w:hAnsi="Book Antiqua"/>
                <w:sz w:val="24"/>
                <w:szCs w:val="24"/>
              </w:rPr>
              <w:fldChar w:fldCharType="end"/>
            </w:r>
          </w:p>
        </w:sdtContent>
      </w:sdt>
    </w:sdtContent>
  </w:sdt>
  <w:p w14:paraId="34FA2BEA" w14:textId="77777777" w:rsidR="001F4F7D" w:rsidRDefault="001F4F7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5C8B" w14:textId="77777777" w:rsidR="001F4F7D" w:rsidRDefault="001F4F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31069" w14:textId="77777777" w:rsidR="003E13C5" w:rsidRDefault="003E13C5" w:rsidP="000F134E">
      <w:r>
        <w:separator/>
      </w:r>
    </w:p>
  </w:footnote>
  <w:footnote w:type="continuationSeparator" w:id="0">
    <w:p w14:paraId="01F890C5" w14:textId="77777777" w:rsidR="003E13C5" w:rsidRDefault="003E13C5" w:rsidP="000F1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113B8" w14:textId="77777777" w:rsidR="001F4F7D" w:rsidRDefault="001F4F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A447" w14:textId="77777777" w:rsidR="001F4F7D" w:rsidRDefault="001F4F7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FF74" w14:textId="77777777" w:rsidR="001F4F7D" w:rsidRDefault="001F4F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6F3"/>
    <w:rsid w:val="000F00DB"/>
    <w:rsid w:val="000F134E"/>
    <w:rsid w:val="001F4F7D"/>
    <w:rsid w:val="003E13C5"/>
    <w:rsid w:val="008614E0"/>
    <w:rsid w:val="00AA0AAF"/>
    <w:rsid w:val="00C16C0E"/>
    <w:rsid w:val="00D65B2F"/>
    <w:rsid w:val="00E416F3"/>
    <w:rsid w:val="7CEB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EDBD1"/>
  <w15:docId w15:val="{B75A7062-8F0E-4365-A288-C630A922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13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F134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0F1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134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1315</Words>
  <Characters>8324</Characters>
  <Application>Microsoft Office Word</Application>
  <DocSecurity>0</DocSecurity>
  <Lines>554</Lines>
  <Paragraphs>283</Paragraphs>
  <ScaleCrop>false</ScaleCrop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梦柳 骆</cp:lastModifiedBy>
  <cp:revision>5</cp:revision>
  <dcterms:created xsi:type="dcterms:W3CDTF">2026-04-13T02:30:00Z</dcterms:created>
  <dcterms:modified xsi:type="dcterms:W3CDTF">2026-04-13T05:05:00Z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eyJoZGlkIjoiOWIwMzY3YTY0OWQ4MjFhMTMyN2ZjZDM5YzVjMWFhMDciLCJ1c2VySWQiOiIzMzM4MDU5ODkifQ==</vt:lpwstr>
  </property>
  <property fmtid="{D5CDD505-2E9C-101B-9397-08002B2CF9AE}" pid="4" name="ICV">
    <vt:lpwstr>6F2AC41BE8FB470DB901A19B80CD6278_12</vt:lpwstr>
  </property>
</Properties>
</file>