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5A1717" w:rsidRDefault="008B329B">
      <w:pPr>
        <w:spacing w:line="360" w:lineRule="auto"/>
        <w:jc w:val="both"/>
      </w:pPr>
      <w:r w:rsidRPr="005A1717">
        <w:rPr>
          <w:rFonts w:ascii="Book Antiqua" w:eastAsia="Book Antiqua" w:hAnsi="Book Antiqua" w:cs="Book Antiqua"/>
          <w:b/>
          <w:color w:val="000000"/>
        </w:rPr>
        <w:t xml:space="preserve">Name of Journal: </w:t>
      </w:r>
      <w:r w:rsidRPr="005A1717">
        <w:rPr>
          <w:rFonts w:ascii="Book Antiqua" w:eastAsia="Book Antiqua" w:hAnsi="Book Antiqua" w:cs="Book Antiqua"/>
          <w:i/>
          <w:color w:val="000000"/>
        </w:rPr>
        <w:t xml:space="preserve">World Journal of </w:t>
      </w:r>
      <w:proofErr w:type="spellStart"/>
      <w:r w:rsidRPr="005A1717">
        <w:rPr>
          <w:rFonts w:ascii="Book Antiqua" w:eastAsia="Book Antiqua" w:hAnsi="Book Antiqua" w:cs="Book Antiqua"/>
          <w:i/>
          <w:color w:val="000000"/>
        </w:rPr>
        <w:t>Hepatology</w:t>
      </w:r>
      <w:proofErr w:type="spellEnd"/>
    </w:p>
    <w:p w:rsidR="00A77B3E" w:rsidRPr="005A1717" w:rsidRDefault="008B329B">
      <w:pPr>
        <w:spacing w:line="360" w:lineRule="auto"/>
        <w:jc w:val="both"/>
      </w:pPr>
      <w:r w:rsidRPr="005A1717">
        <w:rPr>
          <w:rFonts w:ascii="Book Antiqua" w:eastAsia="Book Antiqua" w:hAnsi="Book Antiqua" w:cs="Book Antiqua"/>
          <w:b/>
          <w:color w:val="000000"/>
        </w:rPr>
        <w:t xml:space="preserve">Manuscript NO: </w:t>
      </w:r>
      <w:r w:rsidRPr="005A1717">
        <w:rPr>
          <w:rFonts w:ascii="Book Antiqua" w:eastAsia="Book Antiqua" w:hAnsi="Book Antiqua" w:cs="Book Antiqua"/>
          <w:color w:val="000000"/>
        </w:rPr>
        <w:t>67866</w:t>
      </w:r>
    </w:p>
    <w:p w:rsidR="00A77B3E" w:rsidRPr="005A1717" w:rsidRDefault="008B329B">
      <w:pPr>
        <w:spacing w:line="360" w:lineRule="auto"/>
        <w:jc w:val="both"/>
      </w:pPr>
      <w:r w:rsidRPr="005A1717">
        <w:rPr>
          <w:rFonts w:ascii="Book Antiqua" w:eastAsia="Book Antiqua" w:hAnsi="Book Antiqua" w:cs="Book Antiqua"/>
          <w:b/>
          <w:color w:val="000000"/>
        </w:rPr>
        <w:t xml:space="preserve">Manuscript Type: </w:t>
      </w:r>
      <w:r w:rsidRPr="005A1717">
        <w:rPr>
          <w:rFonts w:ascii="Book Antiqua" w:eastAsia="Book Antiqua" w:hAnsi="Book Antiqua" w:cs="Book Antiqua"/>
          <w:color w:val="000000"/>
        </w:rPr>
        <w:t>ORIGINAL ARTICLE</w:t>
      </w:r>
    </w:p>
    <w:p w:rsidR="00A77B3E" w:rsidRPr="005A1717" w:rsidRDefault="00A77B3E">
      <w:pPr>
        <w:spacing w:line="360" w:lineRule="auto"/>
        <w:jc w:val="both"/>
      </w:pPr>
    </w:p>
    <w:p w:rsidR="00A77B3E" w:rsidRPr="005A1717" w:rsidRDefault="008B329B">
      <w:pPr>
        <w:spacing w:line="360" w:lineRule="auto"/>
        <w:jc w:val="both"/>
      </w:pPr>
      <w:bookmarkStart w:id="0" w:name="OLE_LINK205"/>
      <w:bookmarkStart w:id="1" w:name="OLE_LINK206"/>
      <w:r w:rsidRPr="005A1717">
        <w:rPr>
          <w:rFonts w:ascii="Book Antiqua" w:eastAsia="Book Antiqua" w:hAnsi="Book Antiqua" w:cs="Book Antiqua"/>
          <w:b/>
          <w:i/>
          <w:color w:val="000000"/>
        </w:rPr>
        <w:t>Retrospective Study</w:t>
      </w:r>
    </w:p>
    <w:p w:rsidR="00A77B3E" w:rsidRPr="005A1717" w:rsidRDefault="008B329B">
      <w:pPr>
        <w:spacing w:line="360" w:lineRule="auto"/>
        <w:jc w:val="both"/>
      </w:pPr>
      <w:bookmarkStart w:id="2" w:name="OLE_LINK207"/>
      <w:bookmarkStart w:id="3" w:name="OLE_LINK208"/>
      <w:bookmarkEnd w:id="0"/>
      <w:bookmarkEnd w:id="1"/>
      <w:r w:rsidRPr="005A1717">
        <w:rPr>
          <w:rFonts w:ascii="Book Antiqua" w:eastAsia="Book Antiqua" w:hAnsi="Book Antiqua" w:cs="Book Antiqua"/>
          <w:b/>
          <w:color w:val="000000"/>
          <w:szCs w:val="40"/>
        </w:rPr>
        <w:t xml:space="preserve">Prevalence and risk factors of </w:t>
      </w:r>
      <w:proofErr w:type="spellStart"/>
      <w:r w:rsidRPr="005A1717">
        <w:rPr>
          <w:rFonts w:ascii="Book Antiqua" w:eastAsia="Book Antiqua" w:hAnsi="Book Antiqua" w:cs="Book Antiqua"/>
          <w:b/>
          <w:color w:val="000000"/>
          <w:szCs w:val="40"/>
        </w:rPr>
        <w:t>steatosis</w:t>
      </w:r>
      <w:proofErr w:type="spellEnd"/>
      <w:r w:rsidRPr="005A1717">
        <w:rPr>
          <w:rFonts w:ascii="Book Antiqua" w:eastAsia="Book Antiqua" w:hAnsi="Book Antiqua" w:cs="Book Antiqua"/>
          <w:b/>
          <w:color w:val="000000"/>
          <w:szCs w:val="40"/>
        </w:rPr>
        <w:t xml:space="preserve"> and advanced fibrosis using transient </w:t>
      </w:r>
      <w:proofErr w:type="spellStart"/>
      <w:r w:rsidRPr="005A1717">
        <w:rPr>
          <w:rFonts w:ascii="Book Antiqua" w:eastAsia="Book Antiqua" w:hAnsi="Book Antiqua" w:cs="Book Antiqua"/>
          <w:b/>
          <w:color w:val="000000"/>
          <w:szCs w:val="40"/>
        </w:rPr>
        <w:t>elastography</w:t>
      </w:r>
      <w:proofErr w:type="spellEnd"/>
      <w:r w:rsidRPr="005A1717">
        <w:rPr>
          <w:rFonts w:ascii="Book Antiqua" w:eastAsia="Book Antiqua" w:hAnsi="Book Antiqua" w:cs="Book Antiqua"/>
          <w:b/>
          <w:color w:val="000000"/>
          <w:szCs w:val="40"/>
        </w:rPr>
        <w:t xml:space="preserve"> in the United States’ adolescent population</w:t>
      </w:r>
    </w:p>
    <w:bookmarkEnd w:id="2"/>
    <w:bookmarkEnd w:id="3"/>
    <w:p w:rsidR="00A77B3E" w:rsidRPr="005A1717" w:rsidRDefault="00A77B3E">
      <w:pPr>
        <w:spacing w:line="360" w:lineRule="auto"/>
        <w:jc w:val="both"/>
      </w:pPr>
    </w:p>
    <w:p w:rsidR="00A77B3E" w:rsidRPr="005A1717" w:rsidRDefault="00CA2B75">
      <w:pPr>
        <w:spacing w:line="360" w:lineRule="auto"/>
        <w:jc w:val="both"/>
      </w:pPr>
      <w:proofErr w:type="spellStart"/>
      <w:r w:rsidRPr="005A1717">
        <w:rPr>
          <w:rFonts w:ascii="Book Antiqua" w:eastAsia="Book Antiqua" w:hAnsi="Book Antiqua" w:cs="Book Antiqua"/>
          <w:color w:val="000000"/>
        </w:rPr>
        <w:t>Atsawarungruangkit</w:t>
      </w:r>
      <w:proofErr w:type="spellEnd"/>
      <w:r w:rsidRPr="005A1717">
        <w:rPr>
          <w:rFonts w:ascii="Book Antiqua" w:eastAsia="Book Antiqua" w:hAnsi="Book Antiqua" w:cs="Book Antiqua"/>
          <w:color w:val="000000"/>
          <w:szCs w:val="28"/>
        </w:rPr>
        <w:t xml:space="preserve"> </w:t>
      </w:r>
      <w:proofErr w:type="gramStart"/>
      <w:r w:rsidRPr="005A1717">
        <w:rPr>
          <w:rFonts w:ascii="Book Antiqua" w:hAnsi="Book Antiqua" w:cs="Book Antiqua" w:hint="eastAsia"/>
          <w:color w:val="000000"/>
          <w:szCs w:val="28"/>
          <w:lang w:eastAsia="zh-CN"/>
        </w:rPr>
        <w:t>A</w:t>
      </w:r>
      <w:proofErr w:type="gramEnd"/>
      <w:r w:rsidRPr="005A1717">
        <w:rPr>
          <w:rFonts w:ascii="Book Antiqua" w:hAnsi="Book Antiqua" w:cs="Book Antiqua" w:hint="eastAsia"/>
          <w:color w:val="000000"/>
          <w:szCs w:val="28"/>
          <w:lang w:eastAsia="zh-CN"/>
        </w:rPr>
        <w:t xml:space="preserve"> </w:t>
      </w:r>
      <w:r w:rsidRPr="005A1717">
        <w:rPr>
          <w:rFonts w:ascii="Book Antiqua" w:hAnsi="Book Antiqua" w:cs="Book Antiqua" w:hint="eastAsia"/>
          <w:i/>
          <w:color w:val="000000"/>
          <w:szCs w:val="28"/>
          <w:lang w:eastAsia="zh-CN"/>
        </w:rPr>
        <w:t>et al</w:t>
      </w:r>
      <w:r w:rsidRPr="005A1717">
        <w:rPr>
          <w:rFonts w:ascii="Book Antiqua" w:hAnsi="Book Antiqua" w:cs="Book Antiqua" w:hint="eastAsia"/>
          <w:color w:val="000000"/>
          <w:szCs w:val="28"/>
          <w:lang w:eastAsia="zh-CN"/>
        </w:rPr>
        <w:t xml:space="preserve">. </w:t>
      </w:r>
      <w:proofErr w:type="spellStart"/>
      <w:r w:rsidR="008B329B" w:rsidRPr="005A1717">
        <w:rPr>
          <w:rFonts w:ascii="Book Antiqua" w:eastAsia="Book Antiqua" w:hAnsi="Book Antiqua" w:cs="Book Antiqua"/>
          <w:color w:val="000000"/>
          <w:szCs w:val="28"/>
        </w:rPr>
        <w:t>Steatosis</w:t>
      </w:r>
      <w:proofErr w:type="spellEnd"/>
      <w:r w:rsidR="008B329B" w:rsidRPr="005A1717">
        <w:rPr>
          <w:rFonts w:ascii="Book Antiqua" w:eastAsia="Book Antiqua" w:hAnsi="Book Antiqua" w:cs="Book Antiqua"/>
          <w:color w:val="000000"/>
          <w:szCs w:val="28"/>
        </w:rPr>
        <w:t xml:space="preserve"> and fibrosis in the adolescent population </w:t>
      </w:r>
    </w:p>
    <w:p w:rsidR="00A77B3E" w:rsidRPr="005A1717" w:rsidRDefault="00A77B3E">
      <w:pPr>
        <w:spacing w:line="360" w:lineRule="auto"/>
        <w:jc w:val="both"/>
      </w:pPr>
    </w:p>
    <w:p w:rsidR="00A77B3E" w:rsidRPr="005A1717" w:rsidRDefault="008B329B">
      <w:pPr>
        <w:spacing w:line="360" w:lineRule="auto"/>
        <w:jc w:val="both"/>
      </w:pPr>
      <w:proofErr w:type="spellStart"/>
      <w:r w:rsidRPr="005A1717">
        <w:rPr>
          <w:rFonts w:ascii="Book Antiqua" w:eastAsia="Book Antiqua" w:hAnsi="Book Antiqua" w:cs="Book Antiqua"/>
          <w:color w:val="000000"/>
        </w:rPr>
        <w:t>Amporn</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Atsawarungruangkit</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Yousef</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Elfanagely</w:t>
      </w:r>
      <w:proofErr w:type="spellEnd"/>
      <w:r w:rsidRPr="005A1717">
        <w:rPr>
          <w:rFonts w:ascii="Book Antiqua" w:eastAsia="Book Antiqua" w:hAnsi="Book Antiqua" w:cs="Book Antiqua"/>
          <w:color w:val="000000"/>
        </w:rPr>
        <w:t xml:space="preserve">, Jason Pan, Kelsey Anderson, James </w:t>
      </w:r>
      <w:proofErr w:type="spellStart"/>
      <w:r w:rsidRPr="005A1717">
        <w:rPr>
          <w:rFonts w:ascii="Book Antiqua" w:eastAsia="Book Antiqua" w:hAnsi="Book Antiqua" w:cs="Book Antiqua"/>
          <w:color w:val="000000"/>
        </w:rPr>
        <w:t>Scharfen</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Kittichai</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Promrat</w:t>
      </w:r>
      <w:proofErr w:type="spellEnd"/>
    </w:p>
    <w:p w:rsidR="00A77B3E" w:rsidRPr="005A1717" w:rsidRDefault="00A77B3E">
      <w:pPr>
        <w:spacing w:line="360" w:lineRule="auto"/>
        <w:jc w:val="both"/>
      </w:pPr>
    </w:p>
    <w:p w:rsidR="00A77B3E" w:rsidRPr="005A1717" w:rsidRDefault="008B329B">
      <w:pPr>
        <w:spacing w:line="360" w:lineRule="auto"/>
        <w:jc w:val="both"/>
      </w:pPr>
      <w:proofErr w:type="spellStart"/>
      <w:r w:rsidRPr="005A1717">
        <w:rPr>
          <w:rFonts w:ascii="Book Antiqua" w:eastAsia="Book Antiqua" w:hAnsi="Book Antiqua" w:cs="Book Antiqua"/>
          <w:b/>
          <w:bCs/>
          <w:color w:val="000000"/>
        </w:rPr>
        <w:t>Amporn</w:t>
      </w:r>
      <w:proofErr w:type="spellEnd"/>
      <w:r w:rsidRPr="005A1717">
        <w:rPr>
          <w:rFonts w:ascii="Book Antiqua" w:eastAsia="Book Antiqua" w:hAnsi="Book Antiqua" w:cs="Book Antiqua"/>
          <w:b/>
          <w:bCs/>
          <w:color w:val="000000"/>
        </w:rPr>
        <w:t xml:space="preserve"> </w:t>
      </w:r>
      <w:proofErr w:type="spellStart"/>
      <w:r w:rsidRPr="005A1717">
        <w:rPr>
          <w:rFonts w:ascii="Book Antiqua" w:eastAsia="Book Antiqua" w:hAnsi="Book Antiqua" w:cs="Book Antiqua"/>
          <w:b/>
          <w:bCs/>
          <w:color w:val="000000"/>
        </w:rPr>
        <w:t>Atsawarungruangkit</w:t>
      </w:r>
      <w:proofErr w:type="spellEnd"/>
      <w:r w:rsidRPr="005A1717">
        <w:rPr>
          <w:rFonts w:ascii="Book Antiqua" w:eastAsia="Book Antiqua" w:hAnsi="Book Antiqua" w:cs="Book Antiqua"/>
          <w:b/>
          <w:bCs/>
          <w:color w:val="000000"/>
        </w:rPr>
        <w:t xml:space="preserve">, Jason Pan, </w:t>
      </w:r>
      <w:proofErr w:type="spellStart"/>
      <w:r w:rsidRPr="005A1717">
        <w:rPr>
          <w:rFonts w:ascii="Book Antiqua" w:eastAsia="Book Antiqua" w:hAnsi="Book Antiqua" w:cs="Book Antiqua"/>
          <w:b/>
          <w:bCs/>
          <w:color w:val="000000"/>
        </w:rPr>
        <w:t>Kittichai</w:t>
      </w:r>
      <w:proofErr w:type="spellEnd"/>
      <w:r w:rsidRPr="005A1717">
        <w:rPr>
          <w:rFonts w:ascii="Book Antiqua" w:eastAsia="Book Antiqua" w:hAnsi="Book Antiqua" w:cs="Book Antiqua"/>
          <w:b/>
          <w:bCs/>
          <w:color w:val="000000"/>
        </w:rPr>
        <w:t xml:space="preserve"> </w:t>
      </w:r>
      <w:proofErr w:type="spellStart"/>
      <w:r w:rsidRPr="005A1717">
        <w:rPr>
          <w:rFonts w:ascii="Book Antiqua" w:eastAsia="Book Antiqua" w:hAnsi="Book Antiqua" w:cs="Book Antiqua"/>
          <w:b/>
          <w:bCs/>
          <w:color w:val="000000"/>
        </w:rPr>
        <w:t>Promrat</w:t>
      </w:r>
      <w:proofErr w:type="spellEnd"/>
      <w:r w:rsidRPr="005A1717">
        <w:rPr>
          <w:rFonts w:ascii="Book Antiqua" w:eastAsia="Book Antiqua" w:hAnsi="Book Antiqua" w:cs="Book Antiqua"/>
          <w:b/>
          <w:bCs/>
          <w:color w:val="000000"/>
        </w:rPr>
        <w:t xml:space="preserve">, </w:t>
      </w:r>
      <w:r w:rsidRPr="005A1717">
        <w:rPr>
          <w:rFonts w:ascii="Book Antiqua" w:eastAsia="Book Antiqua" w:hAnsi="Book Antiqua" w:cs="Book Antiqua"/>
          <w:color w:val="000000"/>
        </w:rPr>
        <w:t>Division of Gastroenterology, Warren Alpert Medical School of Brown University, Providence, RI 02903, United States</w:t>
      </w:r>
    </w:p>
    <w:p w:rsidR="00A77B3E" w:rsidRPr="005A1717" w:rsidRDefault="00A77B3E">
      <w:pPr>
        <w:spacing w:line="360" w:lineRule="auto"/>
        <w:jc w:val="both"/>
      </w:pPr>
    </w:p>
    <w:p w:rsidR="00A77B3E" w:rsidRPr="005A1717" w:rsidRDefault="008B329B">
      <w:pPr>
        <w:spacing w:line="360" w:lineRule="auto"/>
        <w:jc w:val="both"/>
      </w:pPr>
      <w:proofErr w:type="spellStart"/>
      <w:r w:rsidRPr="005A1717">
        <w:rPr>
          <w:rFonts w:ascii="Book Antiqua" w:eastAsia="Book Antiqua" w:hAnsi="Book Antiqua" w:cs="Book Antiqua"/>
          <w:b/>
          <w:bCs/>
          <w:color w:val="000000"/>
        </w:rPr>
        <w:t>Yousef</w:t>
      </w:r>
      <w:proofErr w:type="spellEnd"/>
      <w:r w:rsidRPr="005A1717">
        <w:rPr>
          <w:rFonts w:ascii="Book Antiqua" w:eastAsia="Book Antiqua" w:hAnsi="Book Antiqua" w:cs="Book Antiqua"/>
          <w:b/>
          <w:bCs/>
          <w:color w:val="000000"/>
        </w:rPr>
        <w:t xml:space="preserve"> </w:t>
      </w:r>
      <w:proofErr w:type="spellStart"/>
      <w:r w:rsidRPr="005A1717">
        <w:rPr>
          <w:rFonts w:ascii="Book Antiqua" w:eastAsia="Book Antiqua" w:hAnsi="Book Antiqua" w:cs="Book Antiqua"/>
          <w:b/>
          <w:bCs/>
          <w:color w:val="000000"/>
        </w:rPr>
        <w:t>Elfanagely</w:t>
      </w:r>
      <w:proofErr w:type="spellEnd"/>
      <w:r w:rsidRPr="005A1717">
        <w:rPr>
          <w:rFonts w:ascii="Book Antiqua" w:eastAsia="Book Antiqua" w:hAnsi="Book Antiqua" w:cs="Book Antiqua"/>
          <w:b/>
          <w:bCs/>
          <w:color w:val="000000"/>
        </w:rPr>
        <w:t xml:space="preserve">, Kelsey Anderson, James </w:t>
      </w:r>
      <w:proofErr w:type="spellStart"/>
      <w:r w:rsidRPr="005A1717">
        <w:rPr>
          <w:rFonts w:ascii="Book Antiqua" w:eastAsia="Book Antiqua" w:hAnsi="Book Antiqua" w:cs="Book Antiqua"/>
          <w:b/>
          <w:bCs/>
          <w:color w:val="000000"/>
        </w:rPr>
        <w:t>Scharfen</w:t>
      </w:r>
      <w:proofErr w:type="spellEnd"/>
      <w:r w:rsidRPr="005A1717">
        <w:rPr>
          <w:rFonts w:ascii="Book Antiqua" w:eastAsia="Book Antiqua" w:hAnsi="Book Antiqua" w:cs="Book Antiqua"/>
          <w:b/>
          <w:bCs/>
          <w:color w:val="000000"/>
        </w:rPr>
        <w:t xml:space="preserve">, </w:t>
      </w:r>
      <w:r w:rsidRPr="005A1717">
        <w:rPr>
          <w:rFonts w:ascii="Book Antiqua" w:eastAsia="Book Antiqua" w:hAnsi="Book Antiqua" w:cs="Book Antiqua"/>
          <w:color w:val="000000"/>
        </w:rPr>
        <w:t>Department of Internal Medicine, Warren Alpert Medical School of Brown University, Providence, RI 02903, United States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Author contributions: </w:t>
      </w:r>
      <w:proofErr w:type="spellStart"/>
      <w:r w:rsidRPr="005A1717">
        <w:rPr>
          <w:rFonts w:ascii="Book Antiqua" w:eastAsia="Book Antiqua" w:hAnsi="Book Antiqua" w:cs="Book Antiqua"/>
          <w:color w:val="000000"/>
        </w:rPr>
        <w:t>Atsawarungruangkit</w:t>
      </w:r>
      <w:proofErr w:type="spellEnd"/>
      <w:r w:rsidRPr="005A1717">
        <w:rPr>
          <w:rFonts w:ascii="Book Antiqua" w:eastAsia="Book Antiqua" w:hAnsi="Book Antiqua" w:cs="Book Antiqua"/>
          <w:color w:val="000000"/>
        </w:rPr>
        <w:t xml:space="preserve"> A, Pan J, and </w:t>
      </w:r>
      <w:proofErr w:type="spellStart"/>
      <w:r w:rsidRPr="005A1717">
        <w:rPr>
          <w:rFonts w:ascii="Book Antiqua" w:eastAsia="Book Antiqua" w:hAnsi="Book Antiqua" w:cs="Book Antiqua"/>
          <w:color w:val="000000"/>
        </w:rPr>
        <w:t>Promrat</w:t>
      </w:r>
      <w:proofErr w:type="spellEnd"/>
      <w:r w:rsidRPr="005A1717">
        <w:rPr>
          <w:rFonts w:ascii="Book Antiqua" w:eastAsia="Book Antiqua" w:hAnsi="Book Antiqua" w:cs="Book Antiqua"/>
          <w:color w:val="000000"/>
        </w:rPr>
        <w:t xml:space="preserve"> K contributed to the study concept and design; </w:t>
      </w:r>
      <w:proofErr w:type="spellStart"/>
      <w:r w:rsidRPr="005A1717">
        <w:rPr>
          <w:rFonts w:ascii="Book Antiqua" w:eastAsia="Book Antiqua" w:hAnsi="Book Antiqua" w:cs="Book Antiqua"/>
          <w:color w:val="000000"/>
        </w:rPr>
        <w:t>Atsawarungruangkit</w:t>
      </w:r>
      <w:proofErr w:type="spellEnd"/>
      <w:r w:rsidRPr="005A1717">
        <w:rPr>
          <w:rFonts w:ascii="Book Antiqua" w:eastAsia="Book Antiqua" w:hAnsi="Book Antiqua" w:cs="Book Antiqua"/>
          <w:color w:val="000000"/>
        </w:rPr>
        <w:t xml:space="preserve"> A contributed to the data acquisition and analysis; </w:t>
      </w:r>
      <w:proofErr w:type="spellStart"/>
      <w:r w:rsidRPr="005A1717">
        <w:rPr>
          <w:rFonts w:ascii="Book Antiqua" w:eastAsia="Book Antiqua" w:hAnsi="Book Antiqua" w:cs="Book Antiqua"/>
          <w:color w:val="000000"/>
        </w:rPr>
        <w:t>Atsawarungruangkit</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Elfanagely</w:t>
      </w:r>
      <w:proofErr w:type="spellEnd"/>
      <w:r w:rsidRPr="005A1717">
        <w:rPr>
          <w:rFonts w:ascii="Book Antiqua" w:eastAsia="Book Antiqua" w:hAnsi="Book Antiqua" w:cs="Book Antiqua"/>
          <w:color w:val="000000"/>
        </w:rPr>
        <w:t xml:space="preserve"> Y, Pan J, Anderson K, </w:t>
      </w:r>
      <w:proofErr w:type="spellStart"/>
      <w:r w:rsidRPr="005A1717">
        <w:rPr>
          <w:rFonts w:ascii="Book Antiqua" w:eastAsia="Book Antiqua" w:hAnsi="Book Antiqua" w:cs="Book Antiqua"/>
          <w:color w:val="000000"/>
        </w:rPr>
        <w:t>Scharfen</w:t>
      </w:r>
      <w:proofErr w:type="spellEnd"/>
      <w:r w:rsidRPr="005A1717">
        <w:rPr>
          <w:rFonts w:ascii="Book Antiqua" w:eastAsia="Book Antiqua" w:hAnsi="Book Antiqua" w:cs="Book Antiqua"/>
          <w:color w:val="000000"/>
        </w:rPr>
        <w:t xml:space="preserve"> J and </w:t>
      </w:r>
      <w:proofErr w:type="spellStart"/>
      <w:r w:rsidRPr="005A1717">
        <w:rPr>
          <w:rFonts w:ascii="Book Antiqua" w:eastAsia="Book Antiqua" w:hAnsi="Book Antiqua" w:cs="Book Antiqua"/>
          <w:color w:val="000000"/>
        </w:rPr>
        <w:t>Promrat</w:t>
      </w:r>
      <w:proofErr w:type="spellEnd"/>
      <w:r w:rsidRPr="005A1717">
        <w:rPr>
          <w:rFonts w:ascii="Book Antiqua" w:eastAsia="Book Antiqua" w:hAnsi="Book Antiqua" w:cs="Book Antiqua"/>
          <w:color w:val="000000"/>
        </w:rPr>
        <w:t xml:space="preserve"> K contributed to the result interpretation, drafting manuscript, and critically revising it.</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lastRenderedPageBreak/>
        <w:t xml:space="preserve">Corresponding author: </w:t>
      </w:r>
      <w:proofErr w:type="spellStart"/>
      <w:r w:rsidRPr="005A1717">
        <w:rPr>
          <w:rFonts w:ascii="Book Antiqua" w:eastAsia="Book Antiqua" w:hAnsi="Book Antiqua" w:cs="Book Antiqua"/>
          <w:b/>
          <w:bCs/>
          <w:color w:val="000000"/>
        </w:rPr>
        <w:t>Yousef</w:t>
      </w:r>
      <w:proofErr w:type="spellEnd"/>
      <w:r w:rsidRPr="005A1717">
        <w:rPr>
          <w:rFonts w:ascii="Book Antiqua" w:eastAsia="Book Antiqua" w:hAnsi="Book Antiqua" w:cs="Book Antiqua"/>
          <w:b/>
          <w:bCs/>
          <w:color w:val="000000"/>
        </w:rPr>
        <w:t xml:space="preserve"> </w:t>
      </w:r>
      <w:proofErr w:type="spellStart"/>
      <w:r w:rsidRPr="005A1717">
        <w:rPr>
          <w:rFonts w:ascii="Book Antiqua" w:eastAsia="Book Antiqua" w:hAnsi="Book Antiqua" w:cs="Book Antiqua"/>
          <w:b/>
          <w:bCs/>
          <w:color w:val="000000"/>
        </w:rPr>
        <w:t>Elfanagely</w:t>
      </w:r>
      <w:proofErr w:type="spellEnd"/>
      <w:r w:rsidRPr="005A1717">
        <w:rPr>
          <w:rFonts w:ascii="Book Antiqua" w:eastAsia="Book Antiqua" w:hAnsi="Book Antiqua" w:cs="Book Antiqua"/>
          <w:b/>
          <w:bCs/>
          <w:color w:val="000000"/>
        </w:rPr>
        <w:t xml:space="preserve">, MD, Doctor, </w:t>
      </w:r>
      <w:r w:rsidRPr="005A1717">
        <w:rPr>
          <w:rFonts w:ascii="Book Antiqua" w:eastAsia="Book Antiqua" w:hAnsi="Book Antiqua" w:cs="Book Antiqua"/>
          <w:color w:val="000000"/>
        </w:rPr>
        <w:t>Department of Internal Medicine, Warren Alpert Medical School of Brown University, 593 Eddy Street, Providence, RI 02903, United States. yelfanagely@gmail.com</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Received: </w:t>
      </w:r>
      <w:r w:rsidRPr="005A1717">
        <w:rPr>
          <w:rFonts w:ascii="Book Antiqua" w:eastAsia="Book Antiqua" w:hAnsi="Book Antiqua" w:cs="Book Antiqua"/>
          <w:color w:val="000000"/>
        </w:rPr>
        <w:t>May 4, 2021</w:t>
      </w:r>
    </w:p>
    <w:p w:rsidR="00A77B3E" w:rsidRPr="005A1717" w:rsidRDefault="008B329B">
      <w:pPr>
        <w:spacing w:line="360" w:lineRule="auto"/>
        <w:jc w:val="both"/>
      </w:pPr>
      <w:r w:rsidRPr="005A1717">
        <w:rPr>
          <w:rFonts w:ascii="Book Antiqua" w:eastAsia="Book Antiqua" w:hAnsi="Book Antiqua" w:cs="Book Antiqua"/>
          <w:b/>
          <w:bCs/>
          <w:color w:val="000000"/>
        </w:rPr>
        <w:t xml:space="preserve">Revised: </w:t>
      </w:r>
      <w:r w:rsidRPr="005A1717">
        <w:rPr>
          <w:rFonts w:ascii="Book Antiqua" w:eastAsia="Book Antiqua" w:hAnsi="Book Antiqua" w:cs="Book Antiqua"/>
          <w:color w:val="000000"/>
        </w:rPr>
        <w:t>June 10, 2021</w:t>
      </w:r>
    </w:p>
    <w:p w:rsidR="00A77B3E" w:rsidRPr="005A1717" w:rsidRDefault="008B329B">
      <w:pPr>
        <w:spacing w:line="360" w:lineRule="auto"/>
        <w:jc w:val="both"/>
      </w:pPr>
      <w:r w:rsidRPr="005A1717">
        <w:rPr>
          <w:rFonts w:ascii="Book Antiqua" w:eastAsia="Book Antiqua" w:hAnsi="Book Antiqua" w:cs="Book Antiqua"/>
          <w:b/>
          <w:bCs/>
          <w:color w:val="000000"/>
        </w:rPr>
        <w:t xml:space="preserve">Accepted: </w:t>
      </w:r>
      <w:r w:rsidR="0028381C" w:rsidRPr="005A1717">
        <w:rPr>
          <w:rFonts w:ascii="Book Antiqua" w:eastAsia="Book Antiqua" w:hAnsi="Book Antiqua" w:cs="Book Antiqua"/>
          <w:bCs/>
          <w:color w:val="000000"/>
        </w:rPr>
        <w:t>July 9, 2021</w:t>
      </w:r>
    </w:p>
    <w:p w:rsidR="00A77B3E" w:rsidRPr="005A1717" w:rsidRDefault="008B329B">
      <w:pPr>
        <w:spacing w:line="360" w:lineRule="auto"/>
        <w:jc w:val="both"/>
        <w:rPr>
          <w:lang w:eastAsia="zh-CN"/>
        </w:rPr>
      </w:pPr>
      <w:r w:rsidRPr="005A1717">
        <w:rPr>
          <w:rFonts w:ascii="Book Antiqua" w:eastAsia="Book Antiqua" w:hAnsi="Book Antiqua" w:cs="Book Antiqua"/>
          <w:b/>
          <w:bCs/>
          <w:color w:val="000000"/>
        </w:rPr>
        <w:t xml:space="preserve">Published online: </w:t>
      </w:r>
      <w:r w:rsidR="0018508D" w:rsidRPr="005A1717">
        <w:rPr>
          <w:rFonts w:ascii="Book Antiqua" w:hAnsi="Book Antiqua"/>
          <w:color w:val="000000"/>
          <w:shd w:val="clear" w:color="auto" w:fill="FFFFFF"/>
        </w:rPr>
        <w:t>July 27</w:t>
      </w:r>
      <w:r w:rsidR="0018508D" w:rsidRPr="005A1717">
        <w:rPr>
          <w:rFonts w:ascii="Book Antiqua" w:hAnsi="Book Antiqua" w:hint="eastAsia"/>
          <w:color w:val="000000"/>
          <w:shd w:val="clear" w:color="auto" w:fill="FFFFFF"/>
          <w:lang w:eastAsia="zh-CN"/>
        </w:rPr>
        <w:t>, 2021</w:t>
      </w:r>
    </w:p>
    <w:p w:rsidR="00A77B3E" w:rsidRPr="005A1717" w:rsidRDefault="00A77B3E">
      <w:pPr>
        <w:spacing w:line="360" w:lineRule="auto"/>
        <w:jc w:val="both"/>
        <w:sectPr w:rsidR="00A77B3E" w:rsidRPr="005A1717">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A77B3E" w:rsidRPr="005A1717" w:rsidRDefault="008B329B">
      <w:pPr>
        <w:spacing w:line="360" w:lineRule="auto"/>
        <w:jc w:val="both"/>
      </w:pPr>
      <w:r w:rsidRPr="005A1717">
        <w:rPr>
          <w:rFonts w:ascii="Book Antiqua" w:eastAsia="Book Antiqua" w:hAnsi="Book Antiqua" w:cs="Book Antiqua"/>
          <w:b/>
          <w:color w:val="000000"/>
        </w:rPr>
        <w:lastRenderedPageBreak/>
        <w:t>Abstract</w:t>
      </w:r>
    </w:p>
    <w:p w:rsidR="00A77B3E" w:rsidRPr="005A1717" w:rsidRDefault="008B329B">
      <w:pPr>
        <w:spacing w:line="360" w:lineRule="auto"/>
        <w:jc w:val="both"/>
      </w:pPr>
      <w:r w:rsidRPr="005A1717">
        <w:rPr>
          <w:rFonts w:ascii="Book Antiqua" w:eastAsia="Book Antiqua" w:hAnsi="Book Antiqua" w:cs="Book Antiqua"/>
          <w:color w:val="000000"/>
        </w:rPr>
        <w:t>BACKGROUND</w:t>
      </w:r>
    </w:p>
    <w:p w:rsidR="00A77B3E" w:rsidRPr="005A1717" w:rsidRDefault="008B329B">
      <w:pPr>
        <w:spacing w:line="360" w:lineRule="auto"/>
        <w:jc w:val="both"/>
      </w:pPr>
      <w:r w:rsidRPr="005A1717">
        <w:rPr>
          <w:rFonts w:ascii="Book Antiqua" w:eastAsia="Book Antiqua" w:hAnsi="Book Antiqua" w:cs="Book Antiqua"/>
          <w:color w:val="000000"/>
        </w:rPr>
        <w:t>Non-alcoholic fatty liver disease (NAFLD) is the leading cause of chronic liver disease in children and adolescents.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color w:val="000000"/>
        </w:rPr>
        <w:t>AIM</w:t>
      </w:r>
    </w:p>
    <w:p w:rsidR="00A77B3E" w:rsidRPr="005A1717" w:rsidRDefault="008B329B">
      <w:pPr>
        <w:spacing w:line="360" w:lineRule="auto"/>
        <w:jc w:val="both"/>
      </w:pPr>
      <w:r w:rsidRPr="005A1717">
        <w:rPr>
          <w:rFonts w:ascii="Book Antiqua" w:eastAsia="Book Antiqua" w:hAnsi="Book Antiqua" w:cs="Book Antiqua"/>
          <w:caps/>
          <w:color w:val="000000"/>
        </w:rPr>
        <w:t>t</w:t>
      </w:r>
      <w:r w:rsidRPr="005A1717">
        <w:rPr>
          <w:rFonts w:ascii="Book Antiqua" w:eastAsia="Book Antiqua" w:hAnsi="Book Antiqua" w:cs="Book Antiqua"/>
          <w:color w:val="000000"/>
        </w:rPr>
        <w:t xml:space="preserve">o determine the prevalence and risk factors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advanced fibrosis using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(TE) in the United States’ adolescent population.</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color w:val="000000"/>
        </w:rPr>
        <w:t>METHODS</w:t>
      </w:r>
    </w:p>
    <w:p w:rsidR="00A77B3E" w:rsidRPr="005A1717" w:rsidRDefault="008B329B">
      <w:pPr>
        <w:spacing w:line="360" w:lineRule="auto"/>
        <w:jc w:val="both"/>
      </w:pPr>
      <w:r w:rsidRPr="005A1717">
        <w:rPr>
          <w:rFonts w:ascii="Book Antiqua" w:eastAsia="Book Antiqua" w:hAnsi="Book Antiqua" w:cs="Book Antiqua"/>
          <w:color w:val="000000"/>
        </w:rPr>
        <w:t xml:space="preserve">Using the National Health and Nutrition Examination Survey 2017-2018, adolescent participants aged 13 to 17 years who underwent TE and controlled attenuation parameter (CAP) were included in this study. Forty-one factors associated with liver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were collected. </w:t>
      </w:r>
      <w:proofErr w:type="spellStart"/>
      <w:r w:rsidRPr="005A1717">
        <w:rPr>
          <w:rFonts w:ascii="Book Antiqua" w:eastAsia="Book Antiqua" w:hAnsi="Book Antiqua" w:cs="Book Antiqua"/>
          <w:color w:val="000000"/>
        </w:rPr>
        <w:t>Univariate</w:t>
      </w:r>
      <w:proofErr w:type="spellEnd"/>
      <w:r w:rsidRPr="005A1717">
        <w:rPr>
          <w:rFonts w:ascii="Book Antiqua" w:eastAsia="Book Antiqua" w:hAnsi="Book Antiqua" w:cs="Book Antiqua"/>
          <w:color w:val="000000"/>
        </w:rPr>
        <w:t xml:space="preserve"> and multivariate linear regression analysis were used to identify statistically significant predictors.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color w:val="000000"/>
        </w:rPr>
        <w:t>RESULTS</w:t>
      </w:r>
    </w:p>
    <w:p w:rsidR="00A77B3E" w:rsidRPr="005A1717" w:rsidRDefault="008B329B">
      <w:pPr>
        <w:spacing w:line="360" w:lineRule="auto"/>
        <w:jc w:val="both"/>
      </w:pPr>
      <w:r w:rsidRPr="005A1717">
        <w:rPr>
          <w:rFonts w:ascii="Book Antiqua" w:eastAsia="Book Antiqua" w:hAnsi="Book Antiqua" w:cs="Book Antiqua"/>
          <w:color w:val="000000"/>
        </w:rPr>
        <w:t xml:space="preserve">Seven hundred and forty participants met inclusion criteria.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(S1-S3), based on CAP, and advanced fibrosis (F3-F4), based on TE, were present in 27% and 2.84% of the study population, respectively. Independent predictors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included log of alanine aminotransferase, insulin resistance, waist-to-height ratio, and body mass index. Independent predictors of fibrosis grade included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non-Hispanic black race, smoking history, and systolic blood pressure.</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color w:val="000000"/>
        </w:rPr>
        <w:t>CONCLUSION</w:t>
      </w:r>
    </w:p>
    <w:p w:rsidR="00A77B3E" w:rsidRPr="005A1717" w:rsidRDefault="008B329B">
      <w:pPr>
        <w:spacing w:line="360" w:lineRule="auto"/>
        <w:jc w:val="both"/>
      </w:pPr>
      <w:r w:rsidRPr="005A1717">
        <w:rPr>
          <w:rFonts w:ascii="Book Antiqua" w:eastAsia="Book Antiqua" w:hAnsi="Book Antiqua" w:cs="Book Antiqua"/>
          <w:color w:val="000000"/>
        </w:rPr>
        <w:t xml:space="preserve">This study demonstrated a high prevalence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the United States’ adolescent population. Almost 3% of United States’ adolescents had advanced fibrosis. These findings are concerning because a younger age of onset of NAFLD can lead to an earlier </w:t>
      </w:r>
      <w:r w:rsidRPr="005A1717">
        <w:rPr>
          <w:rFonts w:ascii="Book Antiqua" w:eastAsia="Book Antiqua" w:hAnsi="Book Antiqua" w:cs="Book Antiqua"/>
          <w:color w:val="000000"/>
        </w:rPr>
        <w:lastRenderedPageBreak/>
        <w:t xml:space="preserve">development of severe disease, including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cirrhosis, and liver </w:t>
      </w:r>
      <w:proofErr w:type="spellStart"/>
      <w:r w:rsidRPr="005A1717">
        <w:rPr>
          <w:rFonts w:ascii="Book Antiqua" w:eastAsia="Book Antiqua" w:hAnsi="Book Antiqua" w:cs="Book Antiqua"/>
          <w:color w:val="000000"/>
        </w:rPr>
        <w:t>decompensation</w:t>
      </w:r>
      <w:proofErr w:type="spellEnd"/>
      <w:r w:rsidRPr="005A1717">
        <w:rPr>
          <w:rFonts w:ascii="Book Antiqua" w:eastAsia="Book Antiqua" w:hAnsi="Book Antiqua" w:cs="Book Antiqua"/>
          <w:color w:val="000000"/>
        </w:rPr>
        <w:t>.</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Key Words: </w:t>
      </w:r>
      <w:r w:rsidRPr="005A1717">
        <w:rPr>
          <w:rFonts w:ascii="Book Antiqua" w:eastAsia="Book Antiqua" w:hAnsi="Book Antiqua" w:cs="Book Antiqua"/>
          <w:color w:val="000000"/>
        </w:rPr>
        <w:t>Non-alcoholic fatty liver disease; Fatty liver; Metabolic syndrome; Cirrhosis, national health and nutrition examination survey; Pediatric; Adolescents</w:t>
      </w:r>
    </w:p>
    <w:p w:rsidR="00A77B3E" w:rsidRPr="005A1717" w:rsidRDefault="00A77B3E">
      <w:pPr>
        <w:spacing w:line="360" w:lineRule="auto"/>
        <w:jc w:val="both"/>
        <w:rPr>
          <w:rFonts w:hint="eastAsia"/>
          <w:lang w:eastAsia="zh-CN"/>
        </w:rPr>
      </w:pPr>
    </w:p>
    <w:p w:rsidR="00D85A15" w:rsidRPr="005A1717" w:rsidRDefault="00D85A15" w:rsidP="00D85A15">
      <w:pPr>
        <w:spacing w:line="360" w:lineRule="auto"/>
        <w:jc w:val="both"/>
        <w:rPr>
          <w:rFonts w:ascii="Book Antiqua" w:eastAsia="Book Antiqua" w:hAnsi="Book Antiqua" w:cs="Book Antiqua"/>
          <w:color w:val="000000"/>
        </w:rPr>
      </w:pPr>
      <w:proofErr w:type="gramStart"/>
      <w:r w:rsidRPr="005A1717">
        <w:rPr>
          <w:rFonts w:ascii="Book Antiqua" w:eastAsia="Book Antiqua" w:hAnsi="Book Antiqua" w:cs="Book Antiqua"/>
          <w:b/>
          <w:color w:val="000000"/>
        </w:rPr>
        <w:t>©The</w:t>
      </w:r>
      <w:r w:rsidRPr="005A1717">
        <w:rPr>
          <w:rFonts w:ascii="Book Antiqua" w:eastAsia="Book Antiqua" w:hAnsi="Book Antiqua" w:cs="Book Antiqua"/>
          <w:color w:val="000000"/>
        </w:rPr>
        <w:t xml:space="preserve"> </w:t>
      </w:r>
      <w:r w:rsidRPr="005A1717">
        <w:rPr>
          <w:rFonts w:ascii="Book Antiqua" w:eastAsia="Book Antiqua" w:hAnsi="Book Antiqua" w:cs="Book Antiqua"/>
          <w:b/>
          <w:color w:val="000000"/>
        </w:rPr>
        <w:t>Author(s) 2021.</w:t>
      </w:r>
      <w:proofErr w:type="gramEnd"/>
      <w:r w:rsidRPr="005A1717">
        <w:rPr>
          <w:rFonts w:ascii="Book Antiqua" w:eastAsia="Book Antiqua" w:hAnsi="Book Antiqua" w:cs="Book Antiqua"/>
          <w:b/>
          <w:color w:val="000000"/>
        </w:rPr>
        <w:t xml:space="preserve"> </w:t>
      </w:r>
      <w:proofErr w:type="gramStart"/>
      <w:r w:rsidRPr="005A1717">
        <w:rPr>
          <w:rFonts w:ascii="Book Antiqua" w:eastAsia="Book Antiqua" w:hAnsi="Book Antiqua" w:cs="Book Antiqua"/>
          <w:color w:val="000000"/>
        </w:rPr>
        <w:t xml:space="preserve">Published by </w:t>
      </w:r>
      <w:proofErr w:type="spellStart"/>
      <w:r w:rsidRPr="005A1717">
        <w:rPr>
          <w:rFonts w:ascii="Book Antiqua" w:eastAsia="Book Antiqua" w:hAnsi="Book Antiqua" w:cs="Book Antiqua"/>
          <w:color w:val="000000"/>
        </w:rPr>
        <w:t>Baishideng</w:t>
      </w:r>
      <w:proofErr w:type="spellEnd"/>
      <w:r w:rsidRPr="005A1717">
        <w:rPr>
          <w:rFonts w:ascii="Book Antiqua" w:eastAsia="Book Antiqua" w:hAnsi="Book Antiqua" w:cs="Book Antiqua"/>
          <w:color w:val="000000"/>
        </w:rPr>
        <w:t xml:space="preserve"> Publishing Group Inc.</w:t>
      </w:r>
      <w:proofErr w:type="gramEnd"/>
      <w:r w:rsidRPr="005A1717">
        <w:rPr>
          <w:rFonts w:ascii="Book Antiqua" w:eastAsia="Book Antiqua" w:hAnsi="Book Antiqua" w:cs="Book Antiqua"/>
          <w:color w:val="000000"/>
        </w:rPr>
        <w:t xml:space="preserve"> All rights reserved. </w:t>
      </w:r>
    </w:p>
    <w:p w:rsidR="00D85A15" w:rsidRPr="005A1717" w:rsidRDefault="00D85A15">
      <w:pPr>
        <w:spacing w:line="360" w:lineRule="auto"/>
        <w:jc w:val="both"/>
        <w:rPr>
          <w:rFonts w:hint="eastAsia"/>
          <w:lang w:eastAsia="zh-CN"/>
        </w:rPr>
      </w:pPr>
    </w:p>
    <w:p w:rsidR="00D85A15" w:rsidRPr="005A1717" w:rsidRDefault="00D85A15">
      <w:pPr>
        <w:spacing w:line="360" w:lineRule="auto"/>
        <w:jc w:val="both"/>
        <w:rPr>
          <w:rFonts w:ascii="Book Antiqua" w:hAnsi="Book Antiqua" w:cs="Book Antiqua" w:hint="eastAsia"/>
          <w:color w:val="000000"/>
          <w:lang w:eastAsia="zh-CN"/>
        </w:rPr>
      </w:pPr>
      <w:r w:rsidRPr="005A1717">
        <w:rPr>
          <w:rFonts w:ascii="Book Antiqua" w:hAnsi="Book Antiqua" w:cs="Book Antiqua"/>
          <w:b/>
          <w:color w:val="000000"/>
          <w:lang w:eastAsia="zh-CN"/>
        </w:rPr>
        <w:t xml:space="preserve">Citation: </w:t>
      </w:r>
      <w:proofErr w:type="spellStart"/>
      <w:r w:rsidR="008B329B" w:rsidRPr="005A1717">
        <w:rPr>
          <w:rFonts w:ascii="Book Antiqua" w:eastAsia="Book Antiqua" w:hAnsi="Book Antiqua" w:cs="Book Antiqua"/>
          <w:color w:val="000000"/>
        </w:rPr>
        <w:t>Atsawarungruangkit</w:t>
      </w:r>
      <w:proofErr w:type="spellEnd"/>
      <w:r w:rsidR="008B329B" w:rsidRPr="005A1717">
        <w:rPr>
          <w:rFonts w:ascii="Book Antiqua" w:eastAsia="Book Antiqua" w:hAnsi="Book Antiqua" w:cs="Book Antiqua"/>
          <w:color w:val="000000"/>
        </w:rPr>
        <w:t xml:space="preserve"> A, </w:t>
      </w:r>
      <w:proofErr w:type="spellStart"/>
      <w:r w:rsidR="008B329B" w:rsidRPr="005A1717">
        <w:rPr>
          <w:rFonts w:ascii="Book Antiqua" w:eastAsia="Book Antiqua" w:hAnsi="Book Antiqua" w:cs="Book Antiqua"/>
          <w:color w:val="000000"/>
        </w:rPr>
        <w:t>Elfanagely</w:t>
      </w:r>
      <w:proofErr w:type="spellEnd"/>
      <w:r w:rsidR="008B329B" w:rsidRPr="005A1717">
        <w:rPr>
          <w:rFonts w:ascii="Book Antiqua" w:eastAsia="Book Antiqua" w:hAnsi="Book Antiqua" w:cs="Book Antiqua"/>
          <w:color w:val="000000"/>
        </w:rPr>
        <w:t xml:space="preserve"> Y, Pan J, Anderson K, </w:t>
      </w:r>
      <w:proofErr w:type="spellStart"/>
      <w:r w:rsidR="008B329B" w:rsidRPr="005A1717">
        <w:rPr>
          <w:rFonts w:ascii="Book Antiqua" w:eastAsia="Book Antiqua" w:hAnsi="Book Antiqua" w:cs="Book Antiqua"/>
          <w:color w:val="000000"/>
        </w:rPr>
        <w:t>Scharfen</w:t>
      </w:r>
      <w:proofErr w:type="spellEnd"/>
      <w:r w:rsidR="008B329B" w:rsidRPr="005A1717">
        <w:rPr>
          <w:rFonts w:ascii="Book Antiqua" w:eastAsia="Book Antiqua" w:hAnsi="Book Antiqua" w:cs="Book Antiqua"/>
          <w:color w:val="000000"/>
        </w:rPr>
        <w:t xml:space="preserve"> J, </w:t>
      </w:r>
      <w:proofErr w:type="spellStart"/>
      <w:r w:rsidR="008B329B" w:rsidRPr="005A1717">
        <w:rPr>
          <w:rFonts w:ascii="Book Antiqua" w:eastAsia="Book Antiqua" w:hAnsi="Book Antiqua" w:cs="Book Antiqua"/>
          <w:color w:val="000000"/>
        </w:rPr>
        <w:t>Promrat</w:t>
      </w:r>
      <w:proofErr w:type="spellEnd"/>
      <w:r w:rsidR="008B329B" w:rsidRPr="005A1717">
        <w:rPr>
          <w:rFonts w:ascii="Book Antiqua" w:eastAsia="Book Antiqua" w:hAnsi="Book Antiqua" w:cs="Book Antiqua"/>
          <w:color w:val="000000"/>
        </w:rPr>
        <w:t xml:space="preserve"> K. Prevalence and risk factors of </w:t>
      </w:r>
      <w:proofErr w:type="spellStart"/>
      <w:r w:rsidR="008B329B" w:rsidRPr="005A1717">
        <w:rPr>
          <w:rFonts w:ascii="Book Antiqua" w:eastAsia="Book Antiqua" w:hAnsi="Book Antiqua" w:cs="Book Antiqua"/>
          <w:color w:val="000000"/>
        </w:rPr>
        <w:t>steatosis</w:t>
      </w:r>
      <w:proofErr w:type="spellEnd"/>
      <w:r w:rsidR="008B329B" w:rsidRPr="005A1717">
        <w:rPr>
          <w:rFonts w:ascii="Book Antiqua" w:eastAsia="Book Antiqua" w:hAnsi="Book Antiqua" w:cs="Book Antiqua"/>
          <w:color w:val="000000"/>
        </w:rPr>
        <w:t xml:space="preserve"> and advanced fibrosis using transient </w:t>
      </w:r>
      <w:proofErr w:type="spellStart"/>
      <w:r w:rsidR="008B329B" w:rsidRPr="005A1717">
        <w:rPr>
          <w:rFonts w:ascii="Book Antiqua" w:eastAsia="Book Antiqua" w:hAnsi="Book Antiqua" w:cs="Book Antiqua"/>
          <w:color w:val="000000"/>
        </w:rPr>
        <w:t>elastography</w:t>
      </w:r>
      <w:proofErr w:type="spellEnd"/>
      <w:r w:rsidR="008B329B" w:rsidRPr="005A1717">
        <w:rPr>
          <w:rFonts w:ascii="Book Antiqua" w:eastAsia="Book Antiqua" w:hAnsi="Book Antiqua" w:cs="Book Antiqua"/>
          <w:color w:val="000000"/>
        </w:rPr>
        <w:t xml:space="preserve"> in the United States’ adolescent population. </w:t>
      </w:r>
      <w:r w:rsidR="008B329B" w:rsidRPr="005A1717">
        <w:rPr>
          <w:rFonts w:ascii="Book Antiqua" w:eastAsia="Book Antiqua" w:hAnsi="Book Antiqua" w:cs="Book Antiqua"/>
          <w:i/>
          <w:iCs/>
          <w:color w:val="000000"/>
        </w:rPr>
        <w:t xml:space="preserve">World J </w:t>
      </w:r>
      <w:proofErr w:type="spellStart"/>
      <w:r w:rsidR="008B329B" w:rsidRPr="005A1717">
        <w:rPr>
          <w:rFonts w:ascii="Book Antiqua" w:eastAsia="Book Antiqua" w:hAnsi="Book Antiqua" w:cs="Book Antiqua"/>
          <w:i/>
          <w:iCs/>
          <w:color w:val="000000"/>
        </w:rPr>
        <w:t>Hepatol</w:t>
      </w:r>
      <w:proofErr w:type="spellEnd"/>
      <w:r w:rsidR="008B329B" w:rsidRPr="005A1717">
        <w:rPr>
          <w:rFonts w:ascii="Book Antiqua" w:eastAsia="Book Antiqua" w:hAnsi="Book Antiqua" w:cs="Book Antiqua"/>
          <w:color w:val="000000"/>
        </w:rPr>
        <w:t xml:space="preserve"> 2021; </w:t>
      </w:r>
      <w:r w:rsidR="0018508D" w:rsidRPr="005A1717">
        <w:rPr>
          <w:rFonts w:ascii="Book Antiqua" w:eastAsia="Book Antiqua" w:hAnsi="Book Antiqua" w:cs="Book Antiqua"/>
          <w:color w:val="000000"/>
        </w:rPr>
        <w:t>13(</w:t>
      </w:r>
      <w:r w:rsidR="0018508D" w:rsidRPr="005A1717">
        <w:rPr>
          <w:rFonts w:ascii="Book Antiqua" w:hAnsi="Book Antiqua" w:cs="Book Antiqua" w:hint="eastAsia"/>
          <w:color w:val="000000"/>
          <w:lang w:eastAsia="zh-CN"/>
        </w:rPr>
        <w:t>7</w:t>
      </w:r>
      <w:r w:rsidR="0018508D" w:rsidRPr="005A1717">
        <w:rPr>
          <w:rFonts w:ascii="Book Antiqua" w:eastAsia="Book Antiqua" w:hAnsi="Book Antiqua" w:cs="Book Antiqua"/>
          <w:color w:val="000000"/>
        </w:rPr>
        <w:t xml:space="preserve">): </w:t>
      </w:r>
      <w:r w:rsidRPr="005A1717">
        <w:rPr>
          <w:rFonts w:ascii="Book Antiqua" w:eastAsia="Book Antiqua" w:hAnsi="Book Antiqua" w:cs="Book Antiqua"/>
          <w:color w:val="000000"/>
        </w:rPr>
        <w:t>790</w:t>
      </w:r>
      <w:r w:rsidR="0018508D" w:rsidRPr="005A1717">
        <w:rPr>
          <w:rFonts w:ascii="Book Antiqua" w:eastAsia="Book Antiqua" w:hAnsi="Book Antiqua" w:cs="Book Antiqua"/>
          <w:color w:val="000000"/>
        </w:rPr>
        <w:t>-</w:t>
      </w:r>
      <w:r w:rsidRPr="005A1717">
        <w:rPr>
          <w:rFonts w:ascii="Book Antiqua" w:eastAsia="Book Antiqua" w:hAnsi="Book Antiqua" w:cs="Book Antiqua"/>
          <w:color w:val="000000"/>
        </w:rPr>
        <w:t>803</w:t>
      </w:r>
    </w:p>
    <w:p w:rsidR="00D85A15" w:rsidRPr="005A1717" w:rsidRDefault="0018508D">
      <w:pPr>
        <w:spacing w:line="360" w:lineRule="auto"/>
        <w:jc w:val="both"/>
        <w:rPr>
          <w:rFonts w:ascii="Book Antiqua" w:hAnsi="Book Antiqua" w:cs="Book Antiqua" w:hint="eastAsia"/>
          <w:color w:val="000000"/>
          <w:lang w:eastAsia="zh-CN"/>
        </w:rPr>
      </w:pPr>
      <w:r w:rsidRPr="005A1717">
        <w:rPr>
          <w:rFonts w:ascii="Book Antiqua" w:hAnsi="Book Antiqua" w:cs="Book Antiqua"/>
          <w:b/>
          <w:color w:val="000000"/>
          <w:lang w:eastAsia="zh-CN"/>
        </w:rPr>
        <w:t>URL:</w:t>
      </w:r>
      <w:r w:rsidRPr="005A1717">
        <w:rPr>
          <w:rFonts w:ascii="Book Antiqua" w:eastAsia="Book Antiqua" w:hAnsi="Book Antiqua" w:cs="Book Antiqua"/>
          <w:color w:val="000000"/>
        </w:rPr>
        <w:t xml:space="preserve"> </w:t>
      </w:r>
      <w:r w:rsidR="00D85A15" w:rsidRPr="005A1717">
        <w:rPr>
          <w:rFonts w:ascii="Book Antiqua" w:eastAsia="Book Antiqua" w:hAnsi="Book Antiqua" w:cs="Book Antiqua"/>
          <w:color w:val="000000"/>
        </w:rPr>
        <w:t>https://www.wjgnet.com/1948-5182/full/v13/i</w:t>
      </w:r>
      <w:r w:rsidR="00D85A15" w:rsidRPr="005A1717">
        <w:rPr>
          <w:rFonts w:ascii="Book Antiqua" w:hAnsi="Book Antiqua" w:cs="Book Antiqua" w:hint="eastAsia"/>
          <w:color w:val="000000"/>
          <w:lang w:eastAsia="zh-CN"/>
        </w:rPr>
        <w:t>7</w:t>
      </w:r>
      <w:r w:rsidR="00D85A15" w:rsidRPr="005A1717">
        <w:rPr>
          <w:rFonts w:ascii="Book Antiqua" w:eastAsia="Book Antiqua" w:hAnsi="Book Antiqua" w:cs="Book Antiqua"/>
          <w:color w:val="000000"/>
        </w:rPr>
        <w:t>/790.htm</w:t>
      </w:r>
      <w:r w:rsidRPr="005A1717">
        <w:rPr>
          <w:rFonts w:ascii="Book Antiqua" w:eastAsia="Book Antiqua" w:hAnsi="Book Antiqua" w:cs="Book Antiqua"/>
          <w:color w:val="000000"/>
        </w:rPr>
        <w:t xml:space="preserve"> </w:t>
      </w:r>
    </w:p>
    <w:p w:rsidR="00A77B3E" w:rsidRPr="005A1717" w:rsidRDefault="0018508D">
      <w:pPr>
        <w:spacing w:line="360" w:lineRule="auto"/>
        <w:jc w:val="both"/>
      </w:pPr>
      <w:r w:rsidRPr="005A1717">
        <w:rPr>
          <w:rFonts w:ascii="Book Antiqua" w:hAnsi="Book Antiqua" w:cs="Book Antiqua"/>
          <w:b/>
          <w:color w:val="000000"/>
          <w:lang w:eastAsia="zh-CN"/>
        </w:rPr>
        <w:t xml:space="preserve">DOI: </w:t>
      </w:r>
      <w:r w:rsidRPr="005A1717">
        <w:rPr>
          <w:rFonts w:ascii="Book Antiqua" w:eastAsia="Book Antiqua" w:hAnsi="Book Antiqua" w:cs="Book Antiqua"/>
          <w:color w:val="000000"/>
        </w:rPr>
        <w:t>https://dx.doi.org/10.4254/wjh.v13.i</w:t>
      </w:r>
      <w:r w:rsidRPr="005A1717">
        <w:rPr>
          <w:rFonts w:ascii="Book Antiqua" w:hAnsi="Book Antiqua" w:cs="Book Antiqua" w:hint="eastAsia"/>
          <w:color w:val="000000"/>
          <w:lang w:eastAsia="zh-CN"/>
        </w:rPr>
        <w:t>7</w:t>
      </w:r>
      <w:r w:rsidRPr="005A1717">
        <w:rPr>
          <w:rFonts w:ascii="Book Antiqua" w:eastAsia="Book Antiqua" w:hAnsi="Book Antiqua" w:cs="Book Antiqua"/>
          <w:color w:val="000000"/>
        </w:rPr>
        <w:t>.</w:t>
      </w:r>
      <w:r w:rsidR="00D85A15" w:rsidRPr="005A1717">
        <w:rPr>
          <w:rFonts w:ascii="Book Antiqua" w:eastAsia="Book Antiqua" w:hAnsi="Book Antiqua" w:cs="Book Antiqua"/>
          <w:color w:val="000000"/>
        </w:rPr>
        <w:t>79</w:t>
      </w:r>
      <w:r w:rsidRPr="005A1717">
        <w:rPr>
          <w:rFonts w:ascii="Book Antiqua" w:eastAsia="Book Antiqua" w:hAnsi="Book Antiqua" w:cs="Book Antiqua"/>
          <w:color w:val="000000"/>
        </w:rPr>
        <w:t>0</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Core Tip: </w:t>
      </w:r>
      <w:r w:rsidRPr="005A1717">
        <w:rPr>
          <w:rFonts w:ascii="Book Antiqua" w:eastAsia="Book Antiqua" w:hAnsi="Book Antiqua" w:cs="Book Antiqua"/>
          <w:color w:val="000000"/>
        </w:rPr>
        <w:t xml:space="preserve">Adolescents in the United States were found to have a high prevalence of non-alcoholic fatty liver disease, which was estimated to be 27%. Nearly 3% were found to have advanced fibrosis diagnosed by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The severity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was associated with alanine aminotransferase, insulin resistance, waist-to-height ratio, and body mass index. Risk factors of fibrosis included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non-Hispanic black race, smoking history, and systolic blood pressure.</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INTRODUCTION</w:t>
      </w:r>
    </w:p>
    <w:p w:rsidR="00A77B3E" w:rsidRPr="005A1717" w:rsidRDefault="008B329B">
      <w:pPr>
        <w:spacing w:line="360" w:lineRule="auto"/>
        <w:jc w:val="both"/>
      </w:pPr>
      <w:r w:rsidRPr="005A1717">
        <w:rPr>
          <w:rFonts w:ascii="Book Antiqua" w:eastAsia="Book Antiqua" w:hAnsi="Book Antiqua" w:cs="Book Antiqua"/>
          <w:color w:val="000000"/>
        </w:rPr>
        <w:t>With the rise of obesity and metabolic syndrome among younger populations, non-alcoholic fatty liver disease (NAFLD) is a growing concern in adolescents. NAFLD has become the most common cause of chronic liver disease in children and adolescents, with a prevalence previously estimated to be 3%-10% in the global pediatric population</w:t>
      </w:r>
      <w:r w:rsidRPr="005A1717">
        <w:rPr>
          <w:rFonts w:ascii="Book Antiqua" w:eastAsia="Book Antiqua" w:hAnsi="Book Antiqua" w:cs="Book Antiqua"/>
          <w:color w:val="000000"/>
          <w:szCs w:val="30"/>
          <w:vertAlign w:val="superscript"/>
        </w:rPr>
        <w:t>[1,2</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The prevalence of NAFLD in children with obesity is exceedingly high at </w:t>
      </w:r>
      <w:r w:rsidRPr="005A1717">
        <w:rPr>
          <w:rFonts w:ascii="Book Antiqua" w:eastAsia="Book Antiqua" w:hAnsi="Book Antiqua" w:cs="Book Antiqua"/>
          <w:color w:val="000000"/>
        </w:rPr>
        <w:lastRenderedPageBreak/>
        <w:t>40%-70%</w:t>
      </w:r>
      <w:r w:rsidRPr="005A1717">
        <w:rPr>
          <w:rFonts w:ascii="Book Antiqua" w:eastAsia="Book Antiqua" w:hAnsi="Book Antiqua" w:cs="Book Antiqua"/>
          <w:color w:val="000000"/>
          <w:szCs w:val="30"/>
          <w:vertAlign w:val="superscript"/>
        </w:rPr>
        <w:t>[3</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Unsurprisingly, the rates of NAFLD have grown with the rise of childhood obesity over recent decades. Other established risk factors include insulin resistance, metabolic syndrome, and dyslipidemia. The development of NAFLD in childhood is clinically important because of the progressive nature of the disease. Earlier development of NAFLD increases the risk of earlier-onset fibrosis and frank cirrhosis</w:t>
      </w:r>
      <w:r w:rsidRPr="005A1717">
        <w:rPr>
          <w:rFonts w:ascii="Book Antiqua" w:eastAsia="Book Antiqua" w:hAnsi="Book Antiqua" w:cs="Book Antiqua"/>
          <w:color w:val="000000"/>
          <w:szCs w:val="30"/>
          <w:vertAlign w:val="superscript"/>
        </w:rPr>
        <w:t>[4</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w:t>
      </w:r>
    </w:p>
    <w:p w:rsidR="00A77B3E" w:rsidRPr="005A1717" w:rsidRDefault="008B329B">
      <w:pPr>
        <w:spacing w:line="360" w:lineRule="auto"/>
        <w:ind w:firstLine="720"/>
        <w:jc w:val="both"/>
      </w:pPr>
      <w:r w:rsidRPr="005A1717">
        <w:rPr>
          <w:rFonts w:ascii="Book Antiqua" w:eastAsia="Book Antiqua" w:hAnsi="Book Antiqua" w:cs="Book Antiqua"/>
          <w:color w:val="000000"/>
        </w:rPr>
        <w:t>Liver biopsy is the gold-standard diagnostic test for NAFLD. It not only confirms the diagnosis of NAFLD, but can also grade the level of inflammation and stage the liver fibrosis. However, this invasive procedure is ill-suited to serve as a general screening tool. Non-invasive alternatives which include a physical exam, biochemical tests, and serum biomarkers for fibrosis are not reliable predictors of fibrosis</w:t>
      </w:r>
      <w:r w:rsidRPr="005A1717">
        <w:rPr>
          <w:rFonts w:ascii="Book Antiqua" w:eastAsia="Book Antiqua" w:hAnsi="Book Antiqua" w:cs="Book Antiqua"/>
          <w:color w:val="000000"/>
          <w:szCs w:val="30"/>
          <w:vertAlign w:val="superscript"/>
        </w:rPr>
        <w:t>[5,6</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Because fibrosis is the single most important predictor of long-term mortality in NAFLD,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(TE) has emerged as a non-invasive, reproducible modality in the assessment of patients with NAFLD. Using ultrasound, TE measures the liver stiffness as a proxy for fibrosis stage. Its accuracy has been demonstrated in adult patients with fibrosis secondary to chronic hepatitis B and C, alcoholic and non-alcoholic liver disease, and biliary disease</w:t>
      </w:r>
      <w:r w:rsidRPr="005A1717">
        <w:rPr>
          <w:rFonts w:ascii="Book Antiqua" w:eastAsia="Book Antiqua" w:hAnsi="Book Antiqua" w:cs="Book Antiqua"/>
          <w:color w:val="000000"/>
          <w:szCs w:val="30"/>
          <w:vertAlign w:val="superscript"/>
        </w:rPr>
        <w:t>[7-9</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TE’s accuracy however is reduced by active hepatitis, increased waist circumference, recent eating, and liver congestion. In adults with NAFLD, TE has an area under the receiver operating characteristic for detecting advanced fibrosis (bridging fibrosis or cirrhosis) of 0.88</w:t>
      </w:r>
      <w:r w:rsidRPr="005A1717">
        <w:rPr>
          <w:rFonts w:ascii="Book Antiqua" w:eastAsia="Book Antiqua" w:hAnsi="Book Antiqua" w:cs="Book Antiqua"/>
          <w:color w:val="000000"/>
          <w:szCs w:val="30"/>
          <w:vertAlign w:val="superscript"/>
        </w:rPr>
        <w:t>[10</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In children and adolescents, TE has been validated for chronic liver disease, including NAFLD with similar accuracy, but the data are limited</w:t>
      </w:r>
      <w:r w:rsidRPr="005A1717">
        <w:rPr>
          <w:rFonts w:ascii="Book Antiqua" w:eastAsia="Book Antiqua" w:hAnsi="Book Antiqua" w:cs="Book Antiqua"/>
          <w:color w:val="000000"/>
          <w:szCs w:val="30"/>
          <w:vertAlign w:val="superscript"/>
        </w:rPr>
        <w:t>[11-14</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Further research is needed to confirm the liver stiffness thresholds for fibrosis used in the pediatric population. </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In addition to liver stiffness, modern TE is also able to calculate the controlled attenuation parameter (CAP). CAP is a quantitative measurement for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adults, significant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is defined by having more than 33% of the hepatocytes on a liver biopsy contain </w:t>
      </w:r>
      <w:proofErr w:type="spellStart"/>
      <w:r w:rsidRPr="005A1717">
        <w:rPr>
          <w:rFonts w:ascii="Book Antiqua" w:eastAsia="Book Antiqua" w:hAnsi="Book Antiqua" w:cs="Book Antiqua"/>
          <w:color w:val="000000"/>
        </w:rPr>
        <w:t>steatotic</w:t>
      </w:r>
      <w:proofErr w:type="spellEnd"/>
      <w:r w:rsidRPr="005A1717">
        <w:rPr>
          <w:rFonts w:ascii="Book Antiqua" w:eastAsia="Book Antiqua" w:hAnsi="Book Antiqua" w:cs="Book Antiqua"/>
          <w:color w:val="000000"/>
        </w:rPr>
        <w:t xml:space="preserve"> architecture. This correlates to CAP scores greater than 250 </w:t>
      </w:r>
      <w:proofErr w:type="spellStart"/>
      <w:r w:rsidRPr="005A1717">
        <w:rPr>
          <w:rFonts w:ascii="Book Antiqua" w:eastAsia="Book Antiqua" w:hAnsi="Book Antiqua" w:cs="Book Antiqua"/>
          <w:color w:val="000000"/>
        </w:rPr>
        <w:t>db</w:t>
      </w:r>
      <w:proofErr w:type="spellEnd"/>
      <w:r w:rsidRPr="005A1717">
        <w:rPr>
          <w:rFonts w:ascii="Book Antiqua" w:eastAsia="Book Antiqua" w:hAnsi="Book Antiqua" w:cs="Book Antiqua"/>
          <w:color w:val="000000"/>
        </w:rPr>
        <w:t>/m</w:t>
      </w:r>
      <w:r w:rsidRPr="005A1717">
        <w:rPr>
          <w:rFonts w:ascii="Book Antiqua" w:eastAsia="Book Antiqua" w:hAnsi="Book Antiqua" w:cs="Book Antiqua"/>
          <w:color w:val="000000"/>
          <w:szCs w:val="30"/>
          <w:vertAlign w:val="superscript"/>
        </w:rPr>
        <w:t>[7</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Cut-offs for CAP of 248 </w:t>
      </w:r>
      <w:proofErr w:type="spellStart"/>
      <w:r w:rsidRPr="005A1717">
        <w:rPr>
          <w:rFonts w:ascii="Book Antiqua" w:eastAsia="Book Antiqua" w:hAnsi="Book Antiqua" w:cs="Book Antiqua"/>
          <w:color w:val="000000"/>
        </w:rPr>
        <w:t>db</w:t>
      </w:r>
      <w:proofErr w:type="spellEnd"/>
      <w:r w:rsidRPr="005A1717">
        <w:rPr>
          <w:rFonts w:ascii="Book Antiqua" w:eastAsia="Book Antiqua" w:hAnsi="Book Antiqua" w:cs="Book Antiqua"/>
          <w:color w:val="000000"/>
        </w:rPr>
        <w:t xml:space="preserve">/m, 268 </w:t>
      </w:r>
      <w:proofErr w:type="spellStart"/>
      <w:r w:rsidRPr="005A1717">
        <w:rPr>
          <w:rFonts w:ascii="Book Antiqua" w:eastAsia="Book Antiqua" w:hAnsi="Book Antiqua" w:cs="Book Antiqua"/>
          <w:color w:val="000000"/>
        </w:rPr>
        <w:t>db</w:t>
      </w:r>
      <w:proofErr w:type="spellEnd"/>
      <w:r w:rsidRPr="005A1717">
        <w:rPr>
          <w:rFonts w:ascii="Book Antiqua" w:eastAsia="Book Antiqua" w:hAnsi="Book Antiqua" w:cs="Book Antiqua"/>
          <w:color w:val="000000"/>
        </w:rPr>
        <w:t xml:space="preserve">/m, and 280 </w:t>
      </w:r>
      <w:proofErr w:type="spellStart"/>
      <w:r w:rsidRPr="005A1717">
        <w:rPr>
          <w:rFonts w:ascii="Book Antiqua" w:eastAsia="Book Antiqua" w:hAnsi="Book Antiqua" w:cs="Book Antiqua"/>
          <w:color w:val="000000"/>
        </w:rPr>
        <w:t>db</w:t>
      </w:r>
      <w:proofErr w:type="spellEnd"/>
      <w:r w:rsidRPr="005A1717">
        <w:rPr>
          <w:rFonts w:ascii="Book Antiqua" w:eastAsia="Book Antiqua" w:hAnsi="Book Antiqua" w:cs="Book Antiqua"/>
          <w:color w:val="000000"/>
        </w:rPr>
        <w:t xml:space="preserve">/m were proposed to correspond with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 11%, ≥ 33%, and ≥ 66%, respectively</w:t>
      </w:r>
      <w:r w:rsidRPr="005A1717">
        <w:rPr>
          <w:rFonts w:ascii="Book Antiqua" w:eastAsia="Book Antiqua" w:hAnsi="Book Antiqua" w:cs="Book Antiqua"/>
          <w:color w:val="000000"/>
          <w:szCs w:val="30"/>
          <w:vertAlign w:val="superscript"/>
        </w:rPr>
        <w:t>[15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CAP cut-offs in children are suspected to be similar</w:t>
      </w:r>
      <w:r w:rsidRPr="005A1717">
        <w:rPr>
          <w:rFonts w:ascii="Book Antiqua" w:eastAsia="Book Antiqua" w:hAnsi="Book Antiqua" w:cs="Book Antiqua"/>
          <w:color w:val="000000"/>
          <w:szCs w:val="20"/>
          <w:vertAlign w:val="superscript"/>
        </w:rPr>
        <w:t>[16,17]</w:t>
      </w:r>
      <w:r w:rsidRPr="005A1717">
        <w:rPr>
          <w:rFonts w:ascii="Book Antiqua" w:eastAsia="Book Antiqua" w:hAnsi="Book Antiqua" w:cs="Book Antiqua"/>
          <w:color w:val="000000"/>
        </w:rPr>
        <w:t>, but require additional validation.</w:t>
      </w:r>
    </w:p>
    <w:p w:rsidR="00A77B3E" w:rsidRPr="005A1717" w:rsidRDefault="008B329B">
      <w:pPr>
        <w:spacing w:line="360" w:lineRule="auto"/>
        <w:ind w:firstLine="720"/>
        <w:jc w:val="both"/>
      </w:pPr>
      <w:r w:rsidRPr="005A1717">
        <w:rPr>
          <w:rFonts w:ascii="Book Antiqua" w:eastAsia="Book Antiqua" w:hAnsi="Book Antiqua" w:cs="Book Antiqua"/>
          <w:color w:val="000000"/>
        </w:rPr>
        <w:lastRenderedPageBreak/>
        <w:t xml:space="preserve">In the present study, we reported the prevalence of NAFLD characterized by TE and CAP in United States adolescents. Our study employed novel data from the unselected, general cohort of the 2017-2018 National Health and Nutrition Examination Survey (NHANES). We also assessed risk factors associated with NAFLD in this young demographic. </w:t>
      </w:r>
    </w:p>
    <w:p w:rsidR="00A77B3E" w:rsidRPr="005A1717" w:rsidRDefault="00A77B3E">
      <w:pPr>
        <w:spacing w:line="360" w:lineRule="auto"/>
        <w:ind w:firstLine="720"/>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MATERIALS AND METHODS</w:t>
      </w:r>
    </w:p>
    <w:p w:rsidR="00A77B3E" w:rsidRPr="005A1717" w:rsidRDefault="008B329B">
      <w:pPr>
        <w:spacing w:line="360" w:lineRule="auto"/>
        <w:jc w:val="both"/>
      </w:pPr>
      <w:r w:rsidRPr="005A1717">
        <w:rPr>
          <w:rFonts w:ascii="Book Antiqua" w:eastAsia="Book Antiqua" w:hAnsi="Book Antiqua" w:cs="Book Antiqua"/>
          <w:b/>
          <w:bCs/>
          <w:i/>
          <w:iCs/>
          <w:color w:val="000000"/>
        </w:rPr>
        <w:t>Study population and study design</w:t>
      </w:r>
    </w:p>
    <w:p w:rsidR="00A77B3E" w:rsidRPr="005A1717" w:rsidRDefault="008B329B">
      <w:pPr>
        <w:spacing w:line="360" w:lineRule="auto"/>
        <w:jc w:val="both"/>
      </w:pPr>
      <w:r w:rsidRPr="005A1717">
        <w:rPr>
          <w:rFonts w:ascii="Book Antiqua" w:eastAsia="Book Antiqua" w:hAnsi="Book Antiqua" w:cs="Book Antiqua"/>
          <w:color w:val="000000"/>
        </w:rPr>
        <w:t>NHANES is a program of studies designed to assess the health and nutritional status of adults and children in the United States, conducted by the National Center for Health Statistics (NCHS)</w:t>
      </w:r>
      <w:r w:rsidRPr="005A1717">
        <w:rPr>
          <w:rFonts w:ascii="Book Antiqua" w:eastAsia="Book Antiqua" w:hAnsi="Book Antiqua" w:cs="Book Antiqua"/>
          <w:color w:val="000000"/>
          <w:szCs w:val="30"/>
          <w:vertAlign w:val="superscript"/>
        </w:rPr>
        <w:t>[18</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The survey collected multiple data sets, including demographic, interviews, physical examinations, and laboratory testing of biologic samples. NHANES protocol was approved by the NCHS Research Ethics Review Board.</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Currently, NHANES has been collecting data in a 2-year cycle. The liver ultrasound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examination was first introduced in NHANES 2017-2018, which has been released in March 2020 along with other data files. Out of 9254 participants in NHANES 2017-2018, there were 740 participants aged younger than 18 years that met inclusion criteria for this study. The exclusion criteria included: (1) </w:t>
      </w:r>
      <w:r w:rsidRPr="005A1717">
        <w:rPr>
          <w:rFonts w:ascii="Book Antiqua" w:eastAsia="Book Antiqua" w:hAnsi="Book Antiqua" w:cs="Book Antiqua"/>
          <w:caps/>
          <w:color w:val="000000"/>
        </w:rPr>
        <w:t>i</w:t>
      </w:r>
      <w:r w:rsidRPr="005A1717">
        <w:rPr>
          <w:rFonts w:ascii="Book Antiqua" w:eastAsia="Book Antiqua" w:hAnsi="Book Antiqua" w:cs="Book Antiqua"/>
          <w:color w:val="000000"/>
        </w:rPr>
        <w:t xml:space="preserve">ncomplete TE exam status; and (2) </w:t>
      </w:r>
      <w:r w:rsidRPr="005A1717">
        <w:rPr>
          <w:rFonts w:ascii="Book Antiqua" w:eastAsia="Book Antiqua" w:hAnsi="Book Antiqua" w:cs="Book Antiqua"/>
          <w:caps/>
          <w:color w:val="000000"/>
        </w:rPr>
        <w:t>h</w:t>
      </w:r>
      <w:r w:rsidRPr="005A1717">
        <w:rPr>
          <w:rFonts w:ascii="Book Antiqua" w:eastAsia="Book Antiqua" w:hAnsi="Book Antiqua" w:cs="Book Antiqua"/>
          <w:color w:val="000000"/>
        </w:rPr>
        <w:t>epatitis B, hepatitis C, or hepatitis E infection. It is worth noting that alcohol consumption data in participants younger than 18 years is not publicly accessible and has not been published by the time of writing this article.</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We included 41 factors associated with liver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in this study: demographic (</w:t>
      </w:r>
      <w:r w:rsidRPr="005A1717">
        <w:rPr>
          <w:rFonts w:ascii="Book Antiqua" w:eastAsia="Book Antiqua" w:hAnsi="Book Antiqua" w:cs="Book Antiqua"/>
          <w:i/>
          <w:iCs/>
          <w:color w:val="000000"/>
        </w:rPr>
        <w:t>i.e.</w:t>
      </w:r>
      <w:r w:rsidRPr="005A1717">
        <w:rPr>
          <w:rFonts w:ascii="Book Antiqua" w:eastAsia="Book Antiqua" w:hAnsi="Book Antiqua" w:cs="Book Antiqua"/>
          <w:color w:val="000000"/>
        </w:rPr>
        <w:t>, age , gender, race/ethnicity, and smoking), body measurement (</w:t>
      </w:r>
      <w:r w:rsidRPr="005A1717">
        <w:rPr>
          <w:rFonts w:ascii="Book Antiqua" w:eastAsia="Book Antiqua" w:hAnsi="Book Antiqua" w:cs="Book Antiqua"/>
          <w:i/>
          <w:iCs/>
          <w:color w:val="000000"/>
        </w:rPr>
        <w:t>i.e.</w:t>
      </w:r>
      <w:r w:rsidRPr="005A1717">
        <w:rPr>
          <w:rFonts w:ascii="Book Antiqua" w:eastAsia="Book Antiqua" w:hAnsi="Book Antiqua" w:cs="Book Antiqua"/>
          <w:color w:val="000000"/>
        </w:rPr>
        <w:t>, body mass index (BMI), waist-to-height ratio, and waist-to-hip ratio), physical activities (days of physical active, hours of TV/videos watching, and hours of computer usage), diet (</w:t>
      </w:r>
      <w:r w:rsidRPr="005A1717">
        <w:rPr>
          <w:rFonts w:ascii="Book Antiqua" w:eastAsia="Book Antiqua" w:hAnsi="Book Antiqua" w:cs="Book Antiqua"/>
          <w:i/>
          <w:iCs/>
          <w:color w:val="000000"/>
        </w:rPr>
        <w:t>i.e.</w:t>
      </w:r>
      <w:r w:rsidRPr="005A1717">
        <w:rPr>
          <w:rFonts w:ascii="Book Antiqua" w:eastAsia="Book Antiqua" w:hAnsi="Book Antiqua" w:cs="Book Antiqua"/>
          <w:color w:val="000000"/>
        </w:rPr>
        <w:t>, energy, protein, carbohydrate, sugars, dietary fiber, fat, saturated fatty acids, and cholesterol), blood pressure (</w:t>
      </w:r>
      <w:r w:rsidRPr="005A1717">
        <w:rPr>
          <w:rFonts w:ascii="Book Antiqua" w:eastAsia="Book Antiqua" w:hAnsi="Book Antiqua" w:cs="Book Antiqua"/>
          <w:i/>
          <w:iCs/>
          <w:color w:val="000000"/>
        </w:rPr>
        <w:t>i.e.</w:t>
      </w:r>
      <w:r w:rsidRPr="005A1717">
        <w:rPr>
          <w:rFonts w:ascii="Book Antiqua" w:eastAsia="Book Antiqua" w:hAnsi="Book Antiqua" w:cs="Book Antiqua"/>
          <w:color w:val="000000"/>
        </w:rPr>
        <w:t>, systolic and diastolic), laboratory tests [</w:t>
      </w:r>
      <w:r w:rsidRPr="005A1717">
        <w:rPr>
          <w:rFonts w:ascii="Book Antiqua" w:eastAsia="Book Antiqua" w:hAnsi="Book Antiqua" w:cs="Book Antiqua"/>
          <w:i/>
          <w:iCs/>
          <w:color w:val="000000"/>
        </w:rPr>
        <w:t>i.e.</w:t>
      </w:r>
      <w:r w:rsidRPr="005A1717">
        <w:rPr>
          <w:rFonts w:ascii="Book Antiqua" w:eastAsia="Book Antiqua" w:hAnsi="Book Antiqua" w:cs="Book Antiqua"/>
          <w:color w:val="000000"/>
        </w:rPr>
        <w:t xml:space="preserve">, triglycerides, uric acid, aspartate aminotransferase (AST), alanine aminotransferase (ALT), gamma </w:t>
      </w:r>
      <w:proofErr w:type="spellStart"/>
      <w:r w:rsidRPr="005A1717">
        <w:rPr>
          <w:rFonts w:ascii="Book Antiqua" w:eastAsia="Book Antiqua" w:hAnsi="Book Antiqua" w:cs="Book Antiqua"/>
          <w:color w:val="000000"/>
        </w:rPr>
        <w:t>glutamyl</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transferase</w:t>
      </w:r>
      <w:proofErr w:type="spellEnd"/>
      <w:r w:rsidRPr="005A1717">
        <w:rPr>
          <w:rFonts w:ascii="Book Antiqua" w:eastAsia="Book Antiqua" w:hAnsi="Book Antiqua" w:cs="Book Antiqua"/>
          <w:color w:val="000000"/>
        </w:rPr>
        <w:t xml:space="preserve">, alkaline phosphatase, total bilirubin, total protein, </w:t>
      </w:r>
      <w:r w:rsidRPr="005A1717">
        <w:rPr>
          <w:rFonts w:ascii="Book Antiqua" w:eastAsia="Book Antiqua" w:hAnsi="Book Antiqua" w:cs="Book Antiqua"/>
          <w:color w:val="000000"/>
        </w:rPr>
        <w:lastRenderedPageBreak/>
        <w:t>albumin, iron, total iron binding capacity, transferrin saturation, ferritin, total cholesterol, direct HDL-Cholesterol, high-sensitivity C-reactive protein, platelet count, HbA1c, fasting glucose, and insulin)]. Additionally, we manually calculated LDL-cholesterol and homeostatic model assessment of insulin resistance (HOMA-IR) from the existing variables.</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The above variables were chosen based on the availability of data in NHANES 2017-2018, the usage in clinical practice, and the supporting evidence that demonstrated an association with NAFLD. Additionally, we compared the predictive performance of liver fibrosis indices with the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and fibrosis stage. Three liver fibrosis indices used in this study included (1) AST to platelet ratio index (APRI)</w:t>
      </w:r>
      <w:r w:rsidRPr="005A1717">
        <w:rPr>
          <w:rFonts w:ascii="Book Antiqua" w:eastAsia="Book Antiqua" w:hAnsi="Book Antiqua" w:cs="Book Antiqua"/>
          <w:color w:val="000000"/>
          <w:szCs w:val="20"/>
          <w:vertAlign w:val="superscript"/>
        </w:rPr>
        <w:t>[19]</w:t>
      </w:r>
      <w:r w:rsidRPr="005A1717">
        <w:rPr>
          <w:rFonts w:ascii="Book Antiqua" w:eastAsia="Book Antiqua" w:hAnsi="Book Antiqua" w:cs="Book Antiqua"/>
          <w:color w:val="000000"/>
        </w:rPr>
        <w:t>; (2) fibrosis-4 (FIB-4) index</w:t>
      </w:r>
      <w:r w:rsidRPr="005A1717">
        <w:rPr>
          <w:rFonts w:ascii="Book Antiqua" w:eastAsia="Book Antiqua" w:hAnsi="Book Antiqua" w:cs="Book Antiqua"/>
          <w:color w:val="000000"/>
          <w:szCs w:val="20"/>
          <w:vertAlign w:val="superscript"/>
        </w:rPr>
        <w:t>[20]</w:t>
      </w:r>
      <w:r w:rsidRPr="005A1717">
        <w:rPr>
          <w:rFonts w:ascii="Book Antiqua" w:eastAsia="Book Antiqua" w:hAnsi="Book Antiqua" w:cs="Book Antiqua"/>
          <w:color w:val="000000"/>
        </w:rPr>
        <w:t>; and (3) pediatric NAFLD fibrosis index (PNFI)</w:t>
      </w:r>
      <w:r w:rsidRPr="005A1717">
        <w:rPr>
          <w:rFonts w:ascii="Book Antiqua" w:eastAsia="Book Antiqua" w:hAnsi="Book Antiqua" w:cs="Book Antiqua"/>
          <w:color w:val="000000"/>
          <w:szCs w:val="30"/>
          <w:vertAlign w:val="superscript"/>
        </w:rPr>
        <w:t>[21</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w:t>
      </w:r>
    </w:p>
    <w:p w:rsidR="00A77B3E" w:rsidRPr="005A1717" w:rsidRDefault="00A77B3E">
      <w:pPr>
        <w:spacing w:line="360" w:lineRule="auto"/>
        <w:ind w:firstLine="720"/>
        <w:jc w:val="both"/>
      </w:pPr>
    </w:p>
    <w:p w:rsidR="00A77B3E" w:rsidRPr="005A1717" w:rsidRDefault="008B329B">
      <w:pPr>
        <w:spacing w:line="360" w:lineRule="auto"/>
        <w:jc w:val="both"/>
      </w:pPr>
      <w:r w:rsidRPr="005A1717">
        <w:rPr>
          <w:rFonts w:ascii="Book Antiqua" w:eastAsia="Book Antiqua" w:hAnsi="Book Antiqua" w:cs="Book Antiqua"/>
          <w:b/>
          <w:bCs/>
          <w:i/>
          <w:iCs/>
          <w:color w:val="000000"/>
        </w:rPr>
        <w:t>Definitions</w:t>
      </w:r>
    </w:p>
    <w:p w:rsidR="00A77B3E" w:rsidRPr="005A1717" w:rsidRDefault="008B329B">
      <w:pPr>
        <w:spacing w:line="360" w:lineRule="auto"/>
        <w:jc w:val="both"/>
      </w:pPr>
      <w:r w:rsidRPr="005A1717">
        <w:rPr>
          <w:rFonts w:ascii="Book Antiqua" w:eastAsia="Book Antiqua" w:hAnsi="Book Antiqua" w:cs="Book Antiqua"/>
          <w:color w:val="000000"/>
        </w:rPr>
        <w:t xml:space="preserve">Assessment by liver ultrasound TE examination resulted in measurement of CAP. CAP is a standardized non-invasive measure for assessment of fibrosis and quantification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NAFLD</w:t>
      </w:r>
      <w:r w:rsidRPr="005A1717">
        <w:rPr>
          <w:rFonts w:ascii="Book Antiqua" w:eastAsia="Book Antiqua" w:hAnsi="Book Antiqua" w:cs="Book Antiqua"/>
          <w:color w:val="000000"/>
          <w:szCs w:val="30"/>
          <w:vertAlign w:val="superscript"/>
        </w:rPr>
        <w:t>[22</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Cut-off values for median CAP score for different grades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(S0-S3) were derived from a meta-analysis on CAP technology. S0 was defined as a score of less than 248 dB/m (&lt; 10%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S1 was defined as a score of 248 to less than 268 dB/m [10% to &lt; 33%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(mild)]. S2 was a defined as a score of 268 to less than 280 dB/m [33% to &lt; 66%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(moderate)]. S3 was defined as a score of 280 dB/m or more [≥ 66%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(severe)]</w:t>
      </w:r>
      <w:r w:rsidRPr="005A1717">
        <w:rPr>
          <w:rFonts w:ascii="Book Antiqua" w:eastAsia="Book Antiqua" w:hAnsi="Book Antiqua" w:cs="Book Antiqua"/>
          <w:color w:val="000000"/>
          <w:szCs w:val="30"/>
          <w:vertAlign w:val="superscript"/>
        </w:rPr>
        <w:t>[15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Median CAP scores of 248 dB/m or greater (≥S1) were considered as suspected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w:t>
      </w:r>
    </w:p>
    <w:p w:rsidR="00A77B3E" w:rsidRPr="005A1717" w:rsidRDefault="008B329B">
      <w:pPr>
        <w:spacing w:line="360" w:lineRule="auto"/>
        <w:ind w:firstLine="720"/>
        <w:jc w:val="both"/>
      </w:pPr>
      <w:r w:rsidRPr="005A1717">
        <w:rPr>
          <w:rFonts w:ascii="Book Antiqua" w:eastAsia="Book Antiqua" w:hAnsi="Book Antiqua" w:cs="Book Antiqua"/>
          <w:color w:val="000000"/>
        </w:rPr>
        <w:t>Participants were also categorized according to stage of hepatic fibrosis. The METAVIR scoring system was used for fibrosis staging (F0-F4)</w:t>
      </w:r>
      <w:r w:rsidRPr="005A1717">
        <w:rPr>
          <w:rFonts w:ascii="Book Antiqua" w:eastAsia="Book Antiqua" w:hAnsi="Book Antiqua" w:cs="Book Antiqua"/>
          <w:color w:val="000000"/>
          <w:szCs w:val="30"/>
          <w:vertAlign w:val="superscript"/>
        </w:rPr>
        <w:t>[23</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Stages of hepatic fibrosis ranged from no fibrosis (F0) through intermediate stages of hepatic fibrosis (F1-F3) to end-stage cirrhosis (F4)</w:t>
      </w:r>
      <w:r w:rsidRPr="005A1717">
        <w:rPr>
          <w:rFonts w:ascii="Book Antiqua" w:eastAsia="Book Antiqua" w:hAnsi="Book Antiqua" w:cs="Book Antiqua"/>
          <w:color w:val="000000"/>
          <w:szCs w:val="30"/>
          <w:vertAlign w:val="superscript"/>
        </w:rPr>
        <w:t>[24</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The degree of fibrosis was equivalent to the liver stiffness measured in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as calculated by liver ultrasound transient </w:t>
      </w:r>
      <w:proofErr w:type="spellStart"/>
      <w:r w:rsidRPr="005A1717">
        <w:rPr>
          <w:rFonts w:ascii="Book Antiqua" w:eastAsia="Book Antiqua" w:hAnsi="Book Antiqua" w:cs="Book Antiqua"/>
          <w:color w:val="000000"/>
        </w:rPr>
        <w:t>elastrography</w:t>
      </w:r>
      <w:proofErr w:type="spellEnd"/>
      <w:r w:rsidRPr="005A1717">
        <w:rPr>
          <w:rFonts w:ascii="Book Antiqua" w:eastAsia="Book Antiqua" w:hAnsi="Book Antiqua" w:cs="Book Antiqua"/>
          <w:color w:val="000000"/>
          <w:szCs w:val="30"/>
          <w:vertAlign w:val="superscript"/>
        </w:rPr>
        <w:t>[25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Stage F0-F1 were defined as a median stiffness &lt; 7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Stage F2 was defined as a median stiffness of 7 to &lt; 8.6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Stage F3 was defined as a median stiffness of 8.6 to &lt; </w:t>
      </w:r>
      <w:r w:rsidRPr="005A1717">
        <w:rPr>
          <w:rFonts w:ascii="Book Antiqua" w:eastAsia="Book Antiqua" w:hAnsi="Book Antiqua" w:cs="Book Antiqua"/>
          <w:color w:val="000000"/>
        </w:rPr>
        <w:lastRenderedPageBreak/>
        <w:t xml:space="preserve">11.5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Stage F4 was defined as a median stiffness ≥ 11.5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Participants with a median stiffness of 8.6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or greater (≥F3) were considered to have advanced fibrosis</w:t>
      </w:r>
      <w:r w:rsidRPr="005A1717">
        <w:rPr>
          <w:rFonts w:ascii="Book Antiqua" w:eastAsia="Book Antiqua" w:hAnsi="Book Antiqua" w:cs="Book Antiqua"/>
          <w:color w:val="000000"/>
          <w:szCs w:val="30"/>
          <w:vertAlign w:val="superscript"/>
        </w:rPr>
        <w:t>[26</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BMI was discretized into four classes (1) </w:t>
      </w:r>
      <w:r w:rsidRPr="005A1717">
        <w:rPr>
          <w:rFonts w:ascii="Book Antiqua" w:eastAsia="Book Antiqua" w:hAnsi="Book Antiqua" w:cs="Book Antiqua"/>
          <w:caps/>
          <w:color w:val="000000"/>
        </w:rPr>
        <w:t>u</w:t>
      </w:r>
      <w:r w:rsidRPr="005A1717">
        <w:rPr>
          <w:rFonts w:ascii="Book Antiqua" w:eastAsia="Book Antiqua" w:hAnsi="Book Antiqua" w:cs="Book Antiqua"/>
          <w:color w:val="000000"/>
        </w:rPr>
        <w:t xml:space="preserve">nderweight, BMI &lt; 5th percentile; (2) </w:t>
      </w:r>
      <w:r w:rsidRPr="005A1717">
        <w:rPr>
          <w:rFonts w:ascii="Book Antiqua" w:eastAsia="Book Antiqua" w:hAnsi="Book Antiqua" w:cs="Book Antiqua"/>
          <w:caps/>
          <w:color w:val="000000"/>
        </w:rPr>
        <w:t>n</w:t>
      </w:r>
      <w:r w:rsidRPr="005A1717">
        <w:rPr>
          <w:rFonts w:ascii="Book Antiqua" w:eastAsia="Book Antiqua" w:hAnsi="Book Antiqua" w:cs="Book Antiqua"/>
          <w:color w:val="000000"/>
        </w:rPr>
        <w:t xml:space="preserve">ormal, 5th percentile ≤ BMI &lt; 85th percentile; (3) </w:t>
      </w:r>
      <w:r w:rsidRPr="005A1717">
        <w:rPr>
          <w:rFonts w:ascii="Book Antiqua" w:eastAsia="Book Antiqua" w:hAnsi="Book Antiqua" w:cs="Book Antiqua"/>
          <w:caps/>
          <w:color w:val="000000"/>
        </w:rPr>
        <w:t>r</w:t>
      </w:r>
      <w:r w:rsidRPr="005A1717">
        <w:rPr>
          <w:rFonts w:ascii="Book Antiqua" w:eastAsia="Book Antiqua" w:hAnsi="Book Antiqua" w:cs="Book Antiqua"/>
          <w:color w:val="000000"/>
        </w:rPr>
        <w:t xml:space="preserve">isk of overweight, 85th percentile ≤ BMI &lt; 95th percentile; and (4) </w:t>
      </w:r>
      <w:r w:rsidRPr="005A1717">
        <w:rPr>
          <w:rFonts w:ascii="Book Antiqua" w:eastAsia="Book Antiqua" w:hAnsi="Book Antiqua" w:cs="Book Antiqua"/>
          <w:caps/>
          <w:color w:val="000000"/>
        </w:rPr>
        <w:t>o</w:t>
      </w:r>
      <w:r w:rsidRPr="005A1717">
        <w:rPr>
          <w:rFonts w:ascii="Book Antiqua" w:eastAsia="Book Antiqua" w:hAnsi="Book Antiqua" w:cs="Book Antiqua"/>
          <w:color w:val="000000"/>
        </w:rPr>
        <w:t>verweight BMI ≥ 85th percentile</w:t>
      </w:r>
      <w:r w:rsidRPr="005A1717">
        <w:rPr>
          <w:rFonts w:ascii="Book Antiqua" w:eastAsia="Book Antiqua" w:hAnsi="Book Antiqua" w:cs="Book Antiqua"/>
          <w:color w:val="000000"/>
          <w:szCs w:val="30"/>
          <w:vertAlign w:val="superscript"/>
        </w:rPr>
        <w:t>[27</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Participants who smoked during the past 30 d or had ever smoked ≥ 100 cigarettes in their entire lives were classified as smokers in this study.</w:t>
      </w:r>
    </w:p>
    <w:p w:rsidR="00A77B3E" w:rsidRPr="005A1717" w:rsidRDefault="00A77B3E">
      <w:pPr>
        <w:spacing w:line="360" w:lineRule="auto"/>
        <w:ind w:firstLine="720"/>
        <w:jc w:val="both"/>
      </w:pPr>
    </w:p>
    <w:p w:rsidR="00A77B3E" w:rsidRPr="005A1717" w:rsidRDefault="008B329B">
      <w:pPr>
        <w:spacing w:line="360" w:lineRule="auto"/>
        <w:jc w:val="both"/>
      </w:pPr>
      <w:r w:rsidRPr="005A1717">
        <w:rPr>
          <w:rFonts w:ascii="Book Antiqua" w:eastAsia="Book Antiqua" w:hAnsi="Book Antiqua" w:cs="Book Antiqua"/>
          <w:b/>
          <w:bCs/>
          <w:i/>
          <w:iCs/>
          <w:color w:val="000000"/>
        </w:rPr>
        <w:t>Statistical analysis</w:t>
      </w:r>
    </w:p>
    <w:p w:rsidR="00A77B3E" w:rsidRPr="005A1717" w:rsidRDefault="008B329B">
      <w:pPr>
        <w:spacing w:line="360" w:lineRule="auto"/>
        <w:jc w:val="both"/>
      </w:pPr>
      <w:r w:rsidRPr="005A1717">
        <w:rPr>
          <w:rFonts w:ascii="Book Antiqua" w:eastAsia="Book Antiqua" w:hAnsi="Book Antiqua" w:cs="Book Antiqua"/>
          <w:color w:val="000000"/>
        </w:rPr>
        <w:t>Statistical analyses were performed using STATA Release 16 (</w:t>
      </w:r>
      <w:proofErr w:type="spellStart"/>
      <w:r w:rsidRPr="005A1717">
        <w:rPr>
          <w:rFonts w:ascii="Book Antiqua" w:eastAsia="Book Antiqua" w:hAnsi="Book Antiqua" w:cs="Book Antiqua"/>
          <w:color w:val="000000"/>
        </w:rPr>
        <w:t>StataCorp</w:t>
      </w:r>
      <w:proofErr w:type="spellEnd"/>
      <w:r w:rsidRPr="005A1717">
        <w:rPr>
          <w:rFonts w:ascii="Book Antiqua" w:eastAsia="Book Antiqua" w:hAnsi="Book Antiqua" w:cs="Book Antiqua"/>
          <w:color w:val="000000"/>
        </w:rPr>
        <w:t xml:space="preserve"> LP, TX, United States). Categorical and ordinal factors were presented in frequency (%). Continuous factors were presented in median (interquartile range). All continuous factors were first tested for </w:t>
      </w:r>
      <w:proofErr w:type="spellStart"/>
      <w:r w:rsidRPr="005A1717">
        <w:rPr>
          <w:rFonts w:ascii="Book Antiqua" w:eastAsia="Book Antiqua" w:hAnsi="Book Antiqua" w:cs="Book Antiqua"/>
          <w:color w:val="000000"/>
        </w:rPr>
        <w:t>skewness</w:t>
      </w:r>
      <w:proofErr w:type="spellEnd"/>
      <w:r w:rsidRPr="005A1717">
        <w:rPr>
          <w:rFonts w:ascii="Book Antiqua" w:eastAsia="Book Antiqua" w:hAnsi="Book Antiqua" w:cs="Book Antiqua"/>
          <w:color w:val="000000"/>
        </w:rPr>
        <w:t xml:space="preserve">; if the distributions were extremely skewed to the right (herein defined as </w:t>
      </w:r>
      <w:proofErr w:type="spellStart"/>
      <w:r w:rsidRPr="005A1717">
        <w:rPr>
          <w:rFonts w:ascii="Book Antiqua" w:eastAsia="Book Antiqua" w:hAnsi="Book Antiqua" w:cs="Book Antiqua"/>
          <w:color w:val="000000"/>
        </w:rPr>
        <w:t>skewness</w:t>
      </w:r>
      <w:proofErr w:type="spellEnd"/>
      <w:r w:rsidRPr="005A1717">
        <w:rPr>
          <w:rFonts w:ascii="Book Antiqua" w:eastAsia="Book Antiqua" w:hAnsi="Book Antiqua" w:cs="Book Antiqua"/>
          <w:color w:val="000000"/>
        </w:rPr>
        <w:t xml:space="preserve"> &gt; 3), the factors were log transformed before using them as predictors in regression models. Since the response variables evaluated in this study are the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(0 to 3) and the fibrosis score (0 to 4), linear regression model is an appropriate model for determining if predictors are significantly associated with each response variable. The significant factors in </w:t>
      </w:r>
      <w:proofErr w:type="spellStart"/>
      <w:r w:rsidRPr="005A1717">
        <w:rPr>
          <w:rFonts w:ascii="Book Antiqua" w:eastAsia="Book Antiqua" w:hAnsi="Book Antiqua" w:cs="Book Antiqua"/>
          <w:color w:val="000000"/>
        </w:rPr>
        <w:t>univariate</w:t>
      </w:r>
      <w:proofErr w:type="spellEnd"/>
      <w:r w:rsidRPr="005A1717">
        <w:rPr>
          <w:rFonts w:ascii="Book Antiqua" w:eastAsia="Book Antiqua" w:hAnsi="Book Antiqua" w:cs="Book Antiqua"/>
          <w:color w:val="000000"/>
        </w:rPr>
        <w:t xml:space="preserve"> level were included as predictors in stepwise regression to determine the significant predictors in multivariate level. The significance level was 0.05.</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RESULTS</w:t>
      </w:r>
    </w:p>
    <w:p w:rsidR="00A77B3E" w:rsidRPr="005A1717" w:rsidRDefault="008B329B">
      <w:pPr>
        <w:spacing w:line="360" w:lineRule="auto"/>
        <w:jc w:val="both"/>
      </w:pPr>
      <w:r w:rsidRPr="005A1717">
        <w:rPr>
          <w:rFonts w:ascii="Book Antiqua" w:eastAsia="Book Antiqua" w:hAnsi="Book Antiqua" w:cs="Book Antiqua"/>
          <w:color w:val="000000"/>
        </w:rPr>
        <w:t>A total of 740 participants were included in the data analysis as shown in Figure 1. General characteristics of the study population are shown in Table 1. The median age was 15 years old with male comprising greater than 50% of the study population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386, 52.16%). The largest race was Non-Hispanic White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229, 30.39%), followed by Non-Hispanic Black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171, 23.11%) and Mexican American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130, 17.57%) respectively. The majority of the study population had a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of S0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538, </w:t>
      </w:r>
      <w:r w:rsidRPr="005A1717">
        <w:rPr>
          <w:rFonts w:ascii="Book Antiqua" w:eastAsia="Book Antiqua" w:hAnsi="Book Antiqua" w:cs="Book Antiqua"/>
          <w:color w:val="000000"/>
        </w:rPr>
        <w:lastRenderedPageBreak/>
        <w:t>72.8%) and fibrosis stages of F0 and F1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693, 93.65%).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(S1-S3) was present in 27% of the study population. Advanced fibrosis (F3-F4) was present in 2.84% of the study population. 53.33%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392) of the study population had a normal BMI, while 28.71%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211) were overweight and 0.54%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4) were underweight. </w:t>
      </w:r>
    </w:p>
    <w:p w:rsidR="00A77B3E" w:rsidRPr="005A1717" w:rsidRDefault="008B329B">
      <w:pPr>
        <w:spacing w:line="360" w:lineRule="auto"/>
        <w:ind w:firstLine="720"/>
        <w:jc w:val="both"/>
      </w:pPr>
      <w:r w:rsidRPr="005A1717">
        <w:rPr>
          <w:rFonts w:ascii="Book Antiqua" w:eastAsia="Book Antiqua" w:hAnsi="Book Antiqua" w:cs="Book Antiqua"/>
          <w:color w:val="000000"/>
        </w:rPr>
        <w:t>Data concerning social history and physical activity were also analyzed.  A smoking history was endorsed by 6 participants (0.84%). The percent of study participants who spent ≥ 5 h per day of watching TV in the past 30 d was 20.63%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150). Similarly, 35.85% (</w:t>
      </w:r>
      <w:r w:rsidRPr="005A1717">
        <w:rPr>
          <w:rFonts w:ascii="Book Antiqua" w:eastAsia="Book Antiqua" w:hAnsi="Book Antiqua" w:cs="Book Antiqua"/>
          <w:i/>
          <w:iCs/>
          <w:color w:val="000000"/>
        </w:rPr>
        <w:t>n</w:t>
      </w:r>
      <w:r w:rsidRPr="005A1717">
        <w:rPr>
          <w:rFonts w:ascii="Book Antiqua" w:eastAsia="Book Antiqua" w:hAnsi="Book Antiqua" w:cs="Book Antiqua"/>
          <w:color w:val="000000"/>
        </w:rPr>
        <w:t xml:space="preserve"> = 261) of study participants reported spending ≥ 5 h per day on the computer for the past 30 d.</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Table 2 is a </w:t>
      </w:r>
      <w:proofErr w:type="spellStart"/>
      <w:r w:rsidRPr="005A1717">
        <w:rPr>
          <w:rFonts w:ascii="Book Antiqua" w:eastAsia="Book Antiqua" w:hAnsi="Book Antiqua" w:cs="Book Antiqua"/>
          <w:color w:val="000000"/>
        </w:rPr>
        <w:t>univariate</w:t>
      </w:r>
      <w:proofErr w:type="spellEnd"/>
      <w:r w:rsidRPr="005A1717">
        <w:rPr>
          <w:rFonts w:ascii="Book Antiqua" w:eastAsia="Book Antiqua" w:hAnsi="Book Antiqua" w:cs="Book Antiqua"/>
          <w:color w:val="000000"/>
        </w:rPr>
        <w:t xml:space="preserve"> analysis of participant characteristics stratified according to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Out of the 47 variables, there were 28 significant predictors. Statistically significant variables that were positively associated with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in the multivariate analysis were log of ALT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0.001), HOMA-IR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0.006), waist-to-height ratio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0.001), and BMI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0.011) (Table 3).</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Similarly, Table 4 is a </w:t>
      </w:r>
      <w:proofErr w:type="spellStart"/>
      <w:r w:rsidRPr="005A1717">
        <w:rPr>
          <w:rFonts w:ascii="Book Antiqua" w:eastAsia="Book Antiqua" w:hAnsi="Book Antiqua" w:cs="Book Antiqua"/>
          <w:color w:val="000000"/>
        </w:rPr>
        <w:t>univariate</w:t>
      </w:r>
      <w:proofErr w:type="spellEnd"/>
      <w:r w:rsidRPr="005A1717">
        <w:rPr>
          <w:rFonts w:ascii="Book Antiqua" w:eastAsia="Book Antiqua" w:hAnsi="Book Antiqua" w:cs="Book Antiqua"/>
          <w:color w:val="000000"/>
        </w:rPr>
        <w:t xml:space="preserve"> analysis of participant characteristics stratified according to fibrosis stage. Out of the 48 variables, there were only 9 significant predictors. In the multivariate analysis (Table 5),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w:t>
      </w:r>
      <w:r w:rsidRPr="005A1717">
        <w:rPr>
          <w:rFonts w:ascii="Book Antiqua" w:eastAsia="Book Antiqua" w:hAnsi="Book Antiqua" w:cs="Book Antiqua"/>
          <w:i/>
          <w:iCs/>
          <w:caps/>
          <w:color w:val="000000"/>
        </w:rPr>
        <w:t xml:space="preserve">p </w:t>
      </w:r>
      <w:r w:rsidRPr="005A1717">
        <w:rPr>
          <w:rFonts w:ascii="Book Antiqua" w:eastAsia="Book Antiqua" w:hAnsi="Book Antiqua" w:cs="Book Antiqua"/>
          <w:color w:val="000000"/>
        </w:rPr>
        <w:t>&lt; 0.001), non-Hispanic black race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0.002), a smoking history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0.028), and systolic blood pressure (</w:t>
      </w:r>
      <w:r w:rsidRPr="005A1717">
        <w:rPr>
          <w:rFonts w:ascii="Book Antiqua" w:eastAsia="Book Antiqua" w:hAnsi="Book Antiqua" w:cs="Book Antiqua"/>
          <w:i/>
          <w:iCs/>
          <w:color w:val="000000"/>
        </w:rPr>
        <w:t>P</w:t>
      </w:r>
      <w:r w:rsidRPr="005A1717">
        <w:rPr>
          <w:rFonts w:ascii="Book Antiqua" w:eastAsia="Book Antiqua" w:hAnsi="Book Antiqua" w:cs="Book Antiqua"/>
          <w:color w:val="000000"/>
        </w:rPr>
        <w:t xml:space="preserve"> = 0.035) were predictors of fibrosis stage that were statistically significant and positively associated with fibrosis stage.</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The performance of liver fibrosis indices (APRI, FIB4, and PNFI) were summarized in Table 6. PNFI was the only significant predictor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However, all liver fibrosis indices had very low positive predictive values (0%-3.26%) for predicting cirrhosis (F4).</w:t>
      </w:r>
    </w:p>
    <w:p w:rsidR="00A77B3E" w:rsidRPr="005A1717" w:rsidRDefault="00A77B3E">
      <w:pPr>
        <w:spacing w:line="360" w:lineRule="auto"/>
        <w:ind w:firstLine="720"/>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DISCUSSION</w:t>
      </w:r>
    </w:p>
    <w:p w:rsidR="00A77B3E" w:rsidRPr="005A1717" w:rsidRDefault="008B329B">
      <w:pPr>
        <w:spacing w:line="360" w:lineRule="auto"/>
        <w:jc w:val="both"/>
      </w:pPr>
      <w:r w:rsidRPr="005A1717">
        <w:rPr>
          <w:rFonts w:ascii="Book Antiqua" w:eastAsia="Book Antiqua" w:hAnsi="Book Antiqua" w:cs="Book Antiqua"/>
          <w:color w:val="000000"/>
        </w:rPr>
        <w:t xml:space="preserve">This study reported the prevalence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in United States adolescents who participated in NHANES 2017-2018 as diagnosed by TE and CAP. We also identified predictors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and fibrosis stage in this study population. </w:t>
      </w:r>
      <w:r w:rsidRPr="005A1717">
        <w:rPr>
          <w:rFonts w:ascii="Book Antiqua" w:eastAsia="Book Antiqua" w:hAnsi="Book Antiqua" w:cs="Book Antiqua"/>
          <w:color w:val="000000"/>
        </w:rPr>
        <w:lastRenderedPageBreak/>
        <w:t xml:space="preserve">Although there was a recent study on a similar topic that utilized the same database from </w:t>
      </w:r>
      <w:proofErr w:type="spellStart"/>
      <w:r w:rsidRPr="005A1717">
        <w:rPr>
          <w:rFonts w:ascii="Book Antiqua" w:eastAsia="Book Antiqua" w:hAnsi="Book Antiqua" w:cs="Book Antiqua"/>
          <w:color w:val="000000"/>
        </w:rPr>
        <w:t>Ciardullo</w:t>
      </w:r>
      <w:proofErr w:type="spellEnd"/>
      <w:r w:rsidRPr="005A1717">
        <w:rPr>
          <w:rFonts w:ascii="Book Antiqua" w:eastAsia="Book Antiqua" w:hAnsi="Book Antiqua" w:cs="Book Antiqua"/>
          <w:color w:val="000000"/>
        </w:rPr>
        <w:t xml:space="preserve"> </w:t>
      </w:r>
      <w:r w:rsidRPr="005A1717">
        <w:rPr>
          <w:rFonts w:ascii="Book Antiqua" w:eastAsia="Book Antiqua" w:hAnsi="Book Antiqua" w:cs="Book Antiqua"/>
          <w:i/>
          <w:iCs/>
          <w:color w:val="000000"/>
        </w:rPr>
        <w:t>et al</w:t>
      </w:r>
      <w:r w:rsidRPr="005A1717">
        <w:rPr>
          <w:rFonts w:ascii="Book Antiqua" w:eastAsia="Book Antiqua" w:hAnsi="Book Antiqua" w:cs="Book Antiqua"/>
          <w:color w:val="000000"/>
          <w:szCs w:val="20"/>
          <w:vertAlign w:val="superscript"/>
        </w:rPr>
        <w:t>[28]</w:t>
      </w:r>
      <w:r w:rsidRPr="005A1717">
        <w:rPr>
          <w:rFonts w:ascii="Book Antiqua" w:eastAsia="Book Antiqua" w:hAnsi="Book Antiqua" w:cs="Book Antiqua"/>
          <w:color w:val="000000"/>
        </w:rPr>
        <w:t xml:space="preserve">, the study designs were distinct as follows: (1) </w:t>
      </w:r>
      <w:r w:rsidRPr="005A1717">
        <w:rPr>
          <w:rFonts w:ascii="Book Antiqua" w:eastAsia="Book Antiqua" w:hAnsi="Book Antiqua" w:cs="Book Antiqua"/>
          <w:caps/>
          <w:color w:val="000000"/>
        </w:rPr>
        <w:t>t</w:t>
      </w:r>
      <w:r w:rsidRPr="005A1717">
        <w:rPr>
          <w:rFonts w:ascii="Book Antiqua" w:eastAsia="Book Antiqua" w:hAnsi="Book Antiqua" w:cs="Book Antiqua"/>
          <w:color w:val="000000"/>
        </w:rPr>
        <w:t>he maximum age in this study is 17 since the age 18 and above was used as a cut-off for many adult questionnaires in NHANES (</w:t>
      </w:r>
      <w:r w:rsidRPr="005A1717">
        <w:rPr>
          <w:rFonts w:ascii="Book Antiqua" w:eastAsia="Book Antiqua" w:hAnsi="Book Antiqua" w:cs="Book Antiqua"/>
          <w:i/>
          <w:iCs/>
          <w:color w:val="000000"/>
        </w:rPr>
        <w:t>e.g.</w:t>
      </w:r>
      <w:r w:rsidRPr="005A1717">
        <w:rPr>
          <w:rFonts w:ascii="Book Antiqua" w:eastAsia="Book Antiqua" w:hAnsi="Book Antiqua" w:cs="Book Antiqua"/>
          <w:color w:val="000000"/>
        </w:rPr>
        <w:t xml:space="preserve">, alcohol use, physical activity, and smoking); (2) </w:t>
      </w:r>
      <w:r w:rsidRPr="005A1717">
        <w:rPr>
          <w:rFonts w:ascii="Book Antiqua" w:eastAsia="Book Antiqua" w:hAnsi="Book Antiqua" w:cs="Book Antiqua"/>
          <w:caps/>
          <w:color w:val="000000"/>
        </w:rPr>
        <w:t>w</w:t>
      </w:r>
      <w:r w:rsidRPr="005A1717">
        <w:rPr>
          <w:rFonts w:ascii="Book Antiqua" w:eastAsia="Book Antiqua" w:hAnsi="Book Antiqua" w:cs="Book Antiqua"/>
          <w:color w:val="000000"/>
        </w:rPr>
        <w:t xml:space="preserve">e discretized the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grades and fibrosis levels into 4 Levels each; (3) Advanced fibrosis was defined as ≥F3 (≥ 8.6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rather than ≥F2 (≥ 7.4 </w:t>
      </w:r>
      <w:proofErr w:type="spellStart"/>
      <w:r w:rsidRPr="005A1717">
        <w:rPr>
          <w:rFonts w:ascii="Book Antiqua" w:eastAsia="Book Antiqua" w:hAnsi="Book Antiqua" w:cs="Book Antiqua"/>
          <w:color w:val="000000"/>
        </w:rPr>
        <w:t>kPa</w:t>
      </w:r>
      <w:proofErr w:type="spellEnd"/>
      <w:r w:rsidRPr="005A1717">
        <w:rPr>
          <w:rFonts w:ascii="Book Antiqua" w:eastAsia="Book Antiqua" w:hAnsi="Book Antiqua" w:cs="Book Antiqua"/>
          <w:color w:val="000000"/>
        </w:rPr>
        <w:t xml:space="preserve">); (4) </w:t>
      </w:r>
      <w:r w:rsidRPr="005A1717">
        <w:rPr>
          <w:rFonts w:ascii="Book Antiqua" w:eastAsia="Book Antiqua" w:hAnsi="Book Antiqua" w:cs="Book Antiqua"/>
          <w:caps/>
          <w:color w:val="000000"/>
        </w:rPr>
        <w:t>w</w:t>
      </w:r>
      <w:r w:rsidRPr="005A1717">
        <w:rPr>
          <w:rFonts w:ascii="Book Antiqua" w:eastAsia="Book Antiqua" w:hAnsi="Book Antiqua" w:cs="Book Antiqua"/>
          <w:color w:val="000000"/>
        </w:rPr>
        <w:t>e included more risk factors that were widely known to be associated with NAFLD (</w:t>
      </w:r>
      <w:r w:rsidRPr="005A1717">
        <w:rPr>
          <w:rFonts w:ascii="Book Antiqua" w:eastAsia="Book Antiqua" w:hAnsi="Book Antiqua" w:cs="Book Antiqua"/>
          <w:i/>
          <w:iCs/>
          <w:color w:val="000000"/>
        </w:rPr>
        <w:t>e.g.</w:t>
      </w:r>
      <w:r w:rsidRPr="005A1717">
        <w:rPr>
          <w:rFonts w:ascii="Book Antiqua" w:eastAsia="Book Antiqua" w:hAnsi="Book Antiqua" w:cs="Book Antiqua"/>
          <w:color w:val="000000"/>
        </w:rPr>
        <w:t xml:space="preserve">, smoking, physical activity, diet, and insulin resistance); and (5) </w:t>
      </w:r>
      <w:r w:rsidRPr="005A1717">
        <w:rPr>
          <w:rFonts w:ascii="Book Antiqua" w:eastAsia="Book Antiqua" w:hAnsi="Book Antiqua" w:cs="Book Antiqua"/>
          <w:caps/>
          <w:color w:val="000000"/>
        </w:rPr>
        <w:t>l</w:t>
      </w:r>
      <w:r w:rsidRPr="005A1717">
        <w:rPr>
          <w:rFonts w:ascii="Book Antiqua" w:eastAsia="Book Antiqua" w:hAnsi="Book Antiqua" w:cs="Book Antiqua"/>
          <w:color w:val="000000"/>
        </w:rPr>
        <w:t>inear regression was used instead of logistic regression. For this reason, our results on prevalence and significant predictors are different from the previous study even though we used the same database.</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We found that significant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was present in over a fifth of the adolescents studied as indicated by a median CAP ≥ 248 dB/m and that advanced fibrosis (F3-F4) was present in 2.84% of the adolescents studied. Log of ALT, waist-to-height ratio, HOMA-IR, and BMI were significant predictors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multivariate level. These four factors can be categorized into three groups that are commonly known as risk factors of NAFLD: liver chemistry (ALT), insulin resistance (HOMA-IR), and body fat (BMI and waist-to-height ratio). North American Society of Pediatric Gastroenterology, </w:t>
      </w:r>
      <w:proofErr w:type="spellStart"/>
      <w:r w:rsidRPr="005A1717">
        <w:rPr>
          <w:rFonts w:ascii="Book Antiqua" w:eastAsia="Book Antiqua" w:hAnsi="Book Antiqua" w:cs="Book Antiqua"/>
          <w:color w:val="000000"/>
        </w:rPr>
        <w:t>Hepatology</w:t>
      </w:r>
      <w:proofErr w:type="spellEnd"/>
      <w:r w:rsidRPr="005A1717">
        <w:rPr>
          <w:rFonts w:ascii="Book Antiqua" w:eastAsia="Book Antiqua" w:hAnsi="Book Antiqua" w:cs="Book Antiqua"/>
          <w:color w:val="000000"/>
        </w:rPr>
        <w:t>, and Nutrition (NASPGHAN) guidelines suggested using ALT as a screening test for NAFLD with the cutoff levels of 22 mg/</w:t>
      </w:r>
      <w:proofErr w:type="spellStart"/>
      <w:r w:rsidRPr="005A1717">
        <w:rPr>
          <w:rFonts w:ascii="Book Antiqua" w:eastAsia="Book Antiqua" w:hAnsi="Book Antiqua" w:cs="Book Antiqua"/>
          <w:color w:val="000000"/>
        </w:rPr>
        <w:t>dL</w:t>
      </w:r>
      <w:proofErr w:type="spellEnd"/>
      <w:r w:rsidRPr="005A1717">
        <w:rPr>
          <w:rFonts w:ascii="Book Antiqua" w:eastAsia="Book Antiqua" w:hAnsi="Book Antiqua" w:cs="Book Antiqua"/>
          <w:color w:val="000000"/>
        </w:rPr>
        <w:t xml:space="preserve"> for girls and 26 mg/</w:t>
      </w:r>
      <w:proofErr w:type="spellStart"/>
      <w:r w:rsidRPr="005A1717">
        <w:rPr>
          <w:rFonts w:ascii="Book Antiqua" w:eastAsia="Book Antiqua" w:hAnsi="Book Antiqua" w:cs="Book Antiqua"/>
          <w:color w:val="000000"/>
        </w:rPr>
        <w:t>dL</w:t>
      </w:r>
      <w:proofErr w:type="spellEnd"/>
      <w:r w:rsidRPr="005A1717">
        <w:rPr>
          <w:rFonts w:ascii="Book Antiqua" w:eastAsia="Book Antiqua" w:hAnsi="Book Antiqua" w:cs="Book Antiqua"/>
          <w:color w:val="000000"/>
        </w:rPr>
        <w:t xml:space="preserve"> for boys</w:t>
      </w:r>
      <w:r w:rsidRPr="005A1717">
        <w:rPr>
          <w:rFonts w:ascii="Book Antiqua" w:eastAsia="Book Antiqua" w:hAnsi="Book Antiqua" w:cs="Book Antiqua"/>
          <w:color w:val="000000"/>
          <w:szCs w:val="30"/>
          <w:vertAlign w:val="superscript"/>
        </w:rPr>
        <w:t>[29</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BMI, waist-to-height ratio, and insulin resistance have been heavily documented as risk factors for hepatic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obese children</w:t>
      </w:r>
      <w:r w:rsidRPr="005A1717">
        <w:rPr>
          <w:rFonts w:ascii="Book Antiqua" w:eastAsia="Book Antiqua" w:hAnsi="Book Antiqua" w:cs="Book Antiqua"/>
          <w:color w:val="000000"/>
          <w:szCs w:val="30"/>
          <w:vertAlign w:val="superscript"/>
        </w:rPr>
        <w:t>[30,31</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In fact, insulin resistance plays a central role in the pathogenesis of non-alcoholic fatty liver disease</w:t>
      </w:r>
      <w:r w:rsidRPr="005A1717">
        <w:rPr>
          <w:rFonts w:ascii="Book Antiqua" w:eastAsia="Book Antiqua" w:hAnsi="Book Antiqua" w:cs="Book Antiqua"/>
          <w:color w:val="000000"/>
          <w:szCs w:val="30"/>
          <w:vertAlign w:val="superscript"/>
        </w:rPr>
        <w:t>[32</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w:t>
      </w:r>
    </w:p>
    <w:p w:rsidR="00A77B3E" w:rsidRPr="005A1717" w:rsidRDefault="008B329B">
      <w:pPr>
        <w:spacing w:line="360" w:lineRule="auto"/>
        <w:ind w:firstLine="720"/>
        <w:jc w:val="both"/>
      </w:pPr>
      <w:r w:rsidRPr="005A1717">
        <w:rPr>
          <w:rFonts w:ascii="Book Antiqua" w:eastAsia="Book Antiqua" w:hAnsi="Book Antiqua" w:cs="Book Antiqua"/>
          <w:color w:val="000000"/>
        </w:rPr>
        <w:t>Identifying predictors of fibrosis in adolescents is important because fibrosis has been shown to be a strong predictor of liver related complications and overall mortality</w:t>
      </w:r>
      <w:r w:rsidRPr="005A1717">
        <w:rPr>
          <w:rFonts w:ascii="Book Antiqua" w:eastAsia="Book Antiqua" w:hAnsi="Book Antiqua" w:cs="Book Antiqua"/>
          <w:color w:val="000000"/>
          <w:szCs w:val="30"/>
          <w:vertAlign w:val="superscript"/>
        </w:rPr>
        <w:t>[33</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Having sensitive and specific predictors of fibrosis allows us to effectively prevent and manage associated liver-related complications such as hepatocellular carcinoma and cirrhosis. In our study, multivariate stepwise regression revealed that </w:t>
      </w:r>
      <w:r w:rsidRPr="005A1717">
        <w:rPr>
          <w:rFonts w:ascii="Book Antiqua" w:eastAsia="Book Antiqua" w:hAnsi="Book Antiqua" w:cs="Book Antiqua"/>
          <w:color w:val="000000"/>
        </w:rPr>
        <w:lastRenderedPageBreak/>
        <w:t xml:space="preserve">the independent predictors of fibrosis were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non-Hispanic black race, smoking, and systolic blood pressure. </w:t>
      </w:r>
    </w:p>
    <w:p w:rsidR="00A77B3E" w:rsidRPr="005A1717" w:rsidRDefault="008B329B">
      <w:pPr>
        <w:spacing w:line="360" w:lineRule="auto"/>
        <w:ind w:firstLine="720"/>
        <w:jc w:val="both"/>
      </w:pPr>
      <w:r w:rsidRPr="005A1717">
        <w:rPr>
          <w:rFonts w:ascii="Book Antiqua" w:eastAsia="Book Antiqua" w:hAnsi="Book Antiqua" w:cs="Book Antiqua"/>
          <w:color w:val="000000"/>
        </w:rPr>
        <w:t>Non-Hispanic black race as an independent predictor of fibrosis that may be a proxy for other socioeconomic and environmental factors not collected in the research effort. Although the pathogenesis of NAFLD is not fully understood, NAFLD is widely accepted to be a genetic-environment-metabolism-related disease</w:t>
      </w:r>
      <w:r w:rsidRPr="005A1717">
        <w:rPr>
          <w:rFonts w:ascii="Book Antiqua" w:eastAsia="Book Antiqua" w:hAnsi="Book Antiqua" w:cs="Book Antiqua"/>
          <w:color w:val="000000"/>
          <w:szCs w:val="30"/>
          <w:vertAlign w:val="superscript"/>
        </w:rPr>
        <w:t>[34</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Consumption of refined carbohydrates and sugar-sweetened beverages have been associated with NAFLD</w:t>
      </w:r>
      <w:r w:rsidRPr="005A1717">
        <w:rPr>
          <w:rFonts w:ascii="Book Antiqua" w:eastAsia="Book Antiqua" w:hAnsi="Book Antiqua" w:cs="Book Antiqua"/>
          <w:color w:val="000000"/>
          <w:szCs w:val="30"/>
          <w:vertAlign w:val="superscript"/>
        </w:rPr>
        <w:t>[35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In a study that documented self-reported sugar-sweetened beverage intake among college students, black undergraduates were found to have a higher intake of sugared beverages than compared to their contemporaries</w:t>
      </w:r>
      <w:r w:rsidRPr="005A1717">
        <w:rPr>
          <w:rFonts w:ascii="Book Antiqua" w:eastAsia="Book Antiqua" w:hAnsi="Book Antiqua" w:cs="Book Antiqua"/>
          <w:color w:val="000000"/>
          <w:szCs w:val="30"/>
          <w:vertAlign w:val="superscript"/>
        </w:rPr>
        <w:t>[36</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Additionally, non-Hispanic blacks are reported to have suboptimal diet quality and to not meet national dietary recommendations with lower intakes of total vegetables, milk, and whole grains than whites</w:t>
      </w:r>
      <w:r w:rsidRPr="005A1717">
        <w:rPr>
          <w:rFonts w:ascii="Book Antiqua" w:eastAsia="Book Antiqua" w:hAnsi="Book Antiqua" w:cs="Book Antiqua"/>
          <w:color w:val="000000"/>
          <w:szCs w:val="30"/>
          <w:vertAlign w:val="superscript"/>
        </w:rPr>
        <w:t>[37</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Our findings may reflect the dietary and environmental differences among black adolescents and requires further investigation.</w:t>
      </w:r>
    </w:p>
    <w:p w:rsidR="00A77B3E" w:rsidRPr="005A1717" w:rsidRDefault="008B329B">
      <w:pPr>
        <w:spacing w:line="360" w:lineRule="auto"/>
        <w:ind w:firstLine="720"/>
        <w:jc w:val="both"/>
      </w:pPr>
      <w:r w:rsidRPr="005A1717">
        <w:rPr>
          <w:rFonts w:ascii="Book Antiqua" w:eastAsia="Book Antiqua" w:hAnsi="Book Antiqua" w:cs="Book Antiqua"/>
          <w:color w:val="000000"/>
        </w:rPr>
        <w:t>Smoking has been identified as an independent risk factor of NAFLD in adult patients</w:t>
      </w:r>
      <w:r w:rsidRPr="005A1717">
        <w:rPr>
          <w:rFonts w:ascii="Book Antiqua" w:eastAsia="Book Antiqua" w:hAnsi="Book Antiqua" w:cs="Book Antiqua"/>
          <w:color w:val="000000"/>
          <w:szCs w:val="30"/>
          <w:vertAlign w:val="superscript"/>
        </w:rPr>
        <w:t>[38,39</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The presumed pathogenesis is through the consumption of toxins in cigarettes that affect the antioxidant system, which includes cytochrome P450 and inflammatory cytokines</w:t>
      </w:r>
      <w:r w:rsidRPr="005A1717">
        <w:rPr>
          <w:rFonts w:ascii="Book Antiqua" w:eastAsia="Book Antiqua" w:hAnsi="Book Antiqua" w:cs="Book Antiqua"/>
          <w:color w:val="000000"/>
          <w:szCs w:val="30"/>
          <w:vertAlign w:val="superscript"/>
        </w:rPr>
        <w:t>[35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Our smoking sub-group was adolescents and underpowered with a sample size of 6, so further investigation is needed to confirm smoking as a specific predictor for fibrosis.</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Previous animal model study showed that the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of any cause was associated with hepatic inflammatory changes and fibrosis by causing oxidative stress and mitochondrial dysfunction</w:t>
      </w:r>
      <w:r w:rsidRPr="005A1717">
        <w:rPr>
          <w:rFonts w:ascii="Book Antiqua" w:eastAsia="Book Antiqua" w:hAnsi="Book Antiqua" w:cs="Book Antiqua"/>
          <w:color w:val="000000"/>
          <w:szCs w:val="30"/>
          <w:vertAlign w:val="superscript"/>
        </w:rPr>
        <w:t>[40</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However, there were limited clinical evidence on the association between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in general pediatric or adolescent population. Systolic hypertension is known as a primary clinical feature of metabolic syndrome, which were previously reported as independence risk factor of NAFLD</w:t>
      </w:r>
      <w:r w:rsidRPr="005A1717">
        <w:rPr>
          <w:rFonts w:ascii="Book Antiqua" w:eastAsia="Book Antiqua" w:hAnsi="Book Antiqua" w:cs="Book Antiqua"/>
          <w:color w:val="000000"/>
          <w:szCs w:val="30"/>
          <w:vertAlign w:val="superscript"/>
        </w:rPr>
        <w:t>[41</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w:t>
      </w:r>
    </w:p>
    <w:p w:rsidR="00A77B3E" w:rsidRPr="005A1717" w:rsidRDefault="008B329B">
      <w:pPr>
        <w:spacing w:line="360" w:lineRule="auto"/>
        <w:ind w:firstLine="720"/>
        <w:jc w:val="both"/>
      </w:pPr>
      <w:r w:rsidRPr="005A1717">
        <w:rPr>
          <w:rFonts w:ascii="Book Antiqua" w:eastAsia="Book Antiqua" w:hAnsi="Book Antiqua" w:cs="Book Antiqua"/>
          <w:color w:val="000000"/>
        </w:rPr>
        <w:t xml:space="preserve">Additionally, we compared the performance of three liver fibrosis indices for predicting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(S1-S3) and cirrhosis (F4). PNFI was the only liver fibrosis index having a PPV and sensitivity greater than zero. Although it was only index that can be </w:t>
      </w:r>
      <w:r w:rsidRPr="005A1717">
        <w:rPr>
          <w:rFonts w:ascii="Book Antiqua" w:eastAsia="Book Antiqua" w:hAnsi="Book Antiqua" w:cs="Book Antiqua"/>
          <w:color w:val="000000"/>
        </w:rPr>
        <w:lastRenderedPageBreak/>
        <w:t>used to predict NAFLD, the performance on this dataset was moderately high with an accuracy of 85.6%. The superior performance of PNFI could derive from the fact that it is the only index developed by using the liver biopsy in the pediatric population</w:t>
      </w:r>
      <w:r w:rsidRPr="005A1717">
        <w:rPr>
          <w:rFonts w:ascii="Book Antiqua" w:eastAsia="Book Antiqua" w:hAnsi="Book Antiqua" w:cs="Book Antiqua"/>
          <w:color w:val="000000"/>
          <w:szCs w:val="20"/>
          <w:vertAlign w:val="superscript"/>
        </w:rPr>
        <w:t>[21]</w:t>
      </w:r>
      <w:r w:rsidRPr="005A1717">
        <w:rPr>
          <w:rFonts w:ascii="Book Antiqua" w:eastAsia="Book Antiqua" w:hAnsi="Book Antiqua" w:cs="Book Antiqua"/>
          <w:color w:val="000000"/>
        </w:rPr>
        <w:t xml:space="preserve"> while other two indices (APRI and FIB4) were originally developed from the adult population</w:t>
      </w:r>
      <w:r w:rsidRPr="005A1717">
        <w:rPr>
          <w:rFonts w:ascii="Book Antiqua" w:eastAsia="Book Antiqua" w:hAnsi="Book Antiqua" w:cs="Book Antiqua"/>
          <w:color w:val="000000"/>
          <w:szCs w:val="20"/>
          <w:vertAlign w:val="superscript"/>
        </w:rPr>
        <w:t>[19,20]</w:t>
      </w:r>
      <w:r w:rsidRPr="005A1717">
        <w:rPr>
          <w:rFonts w:ascii="Book Antiqua" w:eastAsia="Book Antiqua" w:hAnsi="Book Antiqua" w:cs="Book Antiqua"/>
          <w:color w:val="000000"/>
        </w:rPr>
        <w:t>, which could perform poorly in pediatric or adolescent population.</w:t>
      </w:r>
    </w:p>
    <w:p w:rsidR="00A77B3E" w:rsidRPr="005A1717" w:rsidRDefault="008B329B">
      <w:pPr>
        <w:spacing w:line="360" w:lineRule="auto"/>
        <w:ind w:firstLine="480"/>
        <w:jc w:val="both"/>
      </w:pPr>
      <w:r w:rsidRPr="005A1717">
        <w:rPr>
          <w:rFonts w:ascii="Book Antiqua" w:eastAsia="Book Antiqua" w:hAnsi="Book Antiqua" w:cs="Book Antiqua"/>
          <w:color w:val="000000"/>
        </w:rPr>
        <w:t>There are several limitations of this study. Our study population is of United States adolescents and may not be reflective of non-American populations. Alcohol was not measured in the study population and also presumed to be zero because the population was United States adolescents. The legal age to drink in the United States is 21 but for some people drinking alcohol begins in adolescence</w:t>
      </w:r>
      <w:r w:rsidRPr="005A1717">
        <w:rPr>
          <w:rFonts w:ascii="Book Antiqua" w:eastAsia="Book Antiqua" w:hAnsi="Book Antiqua" w:cs="Book Antiqua"/>
          <w:color w:val="000000"/>
          <w:szCs w:val="30"/>
          <w:vertAlign w:val="superscript"/>
        </w:rPr>
        <w:t>[42</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Another limitation is subgroup sample size which was seen subgroups such as smoking, F3, and F4. Low statistical power reduces the chance of detecting a true effect</w:t>
      </w:r>
      <w:r w:rsidRPr="005A1717">
        <w:rPr>
          <w:rFonts w:ascii="Book Antiqua" w:eastAsia="Book Antiqua" w:hAnsi="Book Antiqua" w:cs="Book Antiqua"/>
          <w:color w:val="000000"/>
          <w:szCs w:val="30"/>
          <w:vertAlign w:val="superscript"/>
        </w:rPr>
        <w:t>[43</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xml:space="preserve">. Some variables not available in the NHANES include hormonal levels and Tanner stages of the participants. </w:t>
      </w:r>
      <w:proofErr w:type="spellStart"/>
      <w:r w:rsidRPr="005A1717">
        <w:rPr>
          <w:rFonts w:ascii="Book Antiqua" w:eastAsia="Book Antiqua" w:hAnsi="Book Antiqua" w:cs="Book Antiqua"/>
          <w:color w:val="000000"/>
        </w:rPr>
        <w:t>Hypogonadism</w:t>
      </w:r>
      <w:proofErr w:type="spellEnd"/>
      <w:r w:rsidRPr="005A1717">
        <w:rPr>
          <w:rFonts w:ascii="Book Antiqua" w:eastAsia="Book Antiqua" w:hAnsi="Book Antiqua" w:cs="Book Antiqua"/>
          <w:color w:val="000000"/>
        </w:rPr>
        <w:t xml:space="preserve"> and low testosterone level are associated with an increased risk for NAFLD and NASH</w:t>
      </w:r>
      <w:r w:rsidRPr="005A1717">
        <w:rPr>
          <w:rFonts w:ascii="Book Antiqua" w:eastAsia="Book Antiqua" w:hAnsi="Book Antiqua" w:cs="Book Antiqua"/>
          <w:color w:val="000000"/>
          <w:szCs w:val="20"/>
          <w:vertAlign w:val="superscript"/>
        </w:rPr>
        <w:t>[44]</w:t>
      </w:r>
      <w:r w:rsidRPr="005A1717">
        <w:rPr>
          <w:rFonts w:ascii="Book Antiqua" w:eastAsia="Book Antiqua" w:hAnsi="Book Antiqua" w:cs="Book Antiqua"/>
          <w:color w:val="000000"/>
        </w:rPr>
        <w:t xml:space="preserve">. Additionally, low sex hormone binding globulin (SHBG) can be viewed as a marker for NAFLD in women with </w:t>
      </w:r>
      <w:proofErr w:type="spellStart"/>
      <w:r w:rsidRPr="005A1717">
        <w:rPr>
          <w:rFonts w:ascii="Book Antiqua" w:eastAsia="Book Antiqua" w:hAnsi="Book Antiqua" w:cs="Book Antiqua"/>
          <w:color w:val="000000"/>
        </w:rPr>
        <w:t>oligomenorrhea</w:t>
      </w:r>
      <w:proofErr w:type="spellEnd"/>
      <w:r w:rsidRPr="005A1717">
        <w:rPr>
          <w:rFonts w:ascii="Book Antiqua" w:eastAsia="Book Antiqua" w:hAnsi="Book Antiqua" w:cs="Book Antiqua"/>
          <w:color w:val="000000"/>
        </w:rPr>
        <w:t xml:space="preserve"> and/or </w:t>
      </w:r>
      <w:proofErr w:type="spellStart"/>
      <w:r w:rsidRPr="005A1717">
        <w:rPr>
          <w:rFonts w:ascii="Book Antiqua" w:eastAsia="Book Antiqua" w:hAnsi="Book Antiqua" w:cs="Book Antiqua"/>
          <w:color w:val="000000"/>
        </w:rPr>
        <w:t>hirsutism</w:t>
      </w:r>
      <w:proofErr w:type="spellEnd"/>
      <w:r w:rsidRPr="005A1717">
        <w:rPr>
          <w:rFonts w:ascii="Book Antiqua" w:eastAsia="Book Antiqua" w:hAnsi="Book Antiqua" w:cs="Book Antiqua"/>
          <w:color w:val="000000"/>
          <w:szCs w:val="30"/>
          <w:vertAlign w:val="superscript"/>
        </w:rPr>
        <w:t>[45</w:t>
      </w:r>
      <w:r w:rsidRPr="005A1717">
        <w:rPr>
          <w:rFonts w:ascii="Book Antiqua" w:eastAsia="Book Antiqua" w:hAnsi="Book Antiqua" w:cs="Book Antiqua"/>
          <w:color w:val="000000"/>
          <w:szCs w:val="20"/>
          <w:vertAlign w:val="superscript"/>
        </w:rPr>
        <w:t>]</w:t>
      </w:r>
      <w:r w:rsidRPr="005A1717">
        <w:rPr>
          <w:rFonts w:ascii="Book Antiqua" w:eastAsia="Book Antiqua" w:hAnsi="Book Antiqua" w:cs="Book Antiqua"/>
          <w:color w:val="000000"/>
        </w:rPr>
        <w:t>. Since these variables were not included in the NHANES database, they were not accounted for. Lastly, though seeing increasing utility in diagnostic value, TE has not been traditionally studied in adolescents.</w:t>
      </w:r>
    </w:p>
    <w:p w:rsidR="00A77B3E" w:rsidRPr="005A1717" w:rsidRDefault="00A77B3E">
      <w:pPr>
        <w:spacing w:line="360" w:lineRule="auto"/>
        <w:ind w:firstLine="480"/>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CONCLUSION</w:t>
      </w:r>
    </w:p>
    <w:p w:rsidR="00A77B3E" w:rsidRPr="005A1717" w:rsidRDefault="008B329B">
      <w:pPr>
        <w:spacing w:line="360" w:lineRule="auto"/>
        <w:jc w:val="both"/>
      </w:pPr>
      <w:r w:rsidRPr="005A1717">
        <w:rPr>
          <w:rFonts w:ascii="Book Antiqua" w:eastAsia="Book Antiqua" w:hAnsi="Book Antiqua" w:cs="Book Antiqua"/>
          <w:color w:val="000000"/>
        </w:rPr>
        <w:t xml:space="preserve">In conclusion, this study showed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advanced liver fibrosis in 27.2% and 2.7% of United States adolescents, respectively. ALT, BMI, HOMA-IR, and waist-to-height ratio were predictors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while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smoking, non-Hispanic black race, systolic blood pressure were predictors of fibrosis. Environmental, dietary, and social history are important information to gather from adolescents as these factors can contribute to a risk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Given the progressive nature of chronic liver disease, the evidence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or advanced fibrosis in younger age could lead to increased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and cirrhosis in young adults.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aps/>
          <w:color w:val="000000"/>
          <w:u w:val="single"/>
        </w:rPr>
        <w:t>ARTICLE HIGHLIGHTS</w:t>
      </w:r>
    </w:p>
    <w:p w:rsidR="00A77B3E" w:rsidRPr="005A1717" w:rsidRDefault="008B329B">
      <w:pPr>
        <w:spacing w:line="360" w:lineRule="auto"/>
        <w:jc w:val="both"/>
      </w:pPr>
      <w:r w:rsidRPr="005A1717">
        <w:rPr>
          <w:rFonts w:ascii="Book Antiqua" w:eastAsia="Book Antiqua" w:hAnsi="Book Antiqua" w:cs="Book Antiqua"/>
          <w:b/>
          <w:i/>
          <w:color w:val="000000"/>
        </w:rPr>
        <w:t>Research background</w:t>
      </w:r>
    </w:p>
    <w:p w:rsidR="00A77B3E" w:rsidRPr="005A1717" w:rsidRDefault="008B329B">
      <w:pPr>
        <w:spacing w:line="360" w:lineRule="auto"/>
        <w:jc w:val="both"/>
      </w:pPr>
      <w:r w:rsidRPr="005A1717">
        <w:rPr>
          <w:rFonts w:ascii="Book Antiqua" w:eastAsia="Book Antiqua" w:hAnsi="Book Antiqua" w:cs="Book Antiqua"/>
          <w:color w:val="000000"/>
        </w:rPr>
        <w:t>Non-alcoholic fatty liver disease (NAFLD) is the leading cause of chronic liver disease in children and adolescents.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motivation</w:t>
      </w:r>
    </w:p>
    <w:p w:rsidR="00A77B3E" w:rsidRPr="005A1717" w:rsidRDefault="008B329B">
      <w:pPr>
        <w:spacing w:line="360" w:lineRule="auto"/>
        <w:jc w:val="both"/>
      </w:pPr>
      <w:r w:rsidRPr="005A1717">
        <w:rPr>
          <w:rFonts w:ascii="Book Antiqua" w:eastAsia="Book Antiqua" w:hAnsi="Book Antiqua" w:cs="Book Antiqua"/>
          <w:color w:val="000000"/>
        </w:rPr>
        <w:t>With the rise of obesity and metabolic syndrome among younger populations, NAFLD is a growing concern in adolescents.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objectives</w:t>
      </w:r>
    </w:p>
    <w:p w:rsidR="00A77B3E" w:rsidRPr="005A1717" w:rsidRDefault="008B329B">
      <w:pPr>
        <w:spacing w:line="360" w:lineRule="auto"/>
        <w:jc w:val="both"/>
      </w:pPr>
      <w:r w:rsidRPr="005A1717">
        <w:rPr>
          <w:rFonts w:ascii="Book Antiqua" w:eastAsia="Book Antiqua" w:hAnsi="Book Antiqua" w:cs="Book Antiqua"/>
          <w:color w:val="000000"/>
        </w:rPr>
        <w:t xml:space="preserve">The authors aimed to determine the prevalence and risk factors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advanced fibrosis using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in the United States’ adolescent population.</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methods</w:t>
      </w:r>
    </w:p>
    <w:p w:rsidR="00A77B3E" w:rsidRPr="005A1717" w:rsidRDefault="008B329B">
      <w:pPr>
        <w:spacing w:line="360" w:lineRule="auto"/>
        <w:jc w:val="both"/>
      </w:pPr>
      <w:r w:rsidRPr="005A1717">
        <w:rPr>
          <w:rFonts w:ascii="Book Antiqua" w:eastAsia="Book Antiqua" w:hAnsi="Book Antiqua" w:cs="Book Antiqua"/>
          <w:color w:val="000000"/>
        </w:rPr>
        <w:t>The authors studied adolescent participants aged 13 to 17 years who underwent TE and controlled attenuation parameter using the National Health and Nutrition Examination Survey 2017-2018.</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results</w:t>
      </w:r>
    </w:p>
    <w:p w:rsidR="00A77B3E" w:rsidRPr="005A1717" w:rsidRDefault="008B329B">
      <w:pPr>
        <w:spacing w:line="360" w:lineRule="auto"/>
        <w:jc w:val="both"/>
      </w:pPr>
      <w:r w:rsidRPr="005A1717">
        <w:rPr>
          <w:rFonts w:ascii="Book Antiqua" w:eastAsia="Book Antiqua" w:hAnsi="Book Antiqua" w:cs="Book Antiqua"/>
          <w:color w:val="000000"/>
        </w:rPr>
        <w:t xml:space="preserve">There is a high prevalence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(27.2%) in the United States’ adolescent population, with 2.84% having advanced fibrosis. Risk factors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included alanine aminotransferase, insulin resistance, waist-to-height ratio, and body mass index.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grade, non-Hispanic black race, smoking history, and systolic blood pressure were significant predictors of fibrosis.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conclusions</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Adolescents with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or advanced fibrosis could progress to increased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and cirrhosis in young adults.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i/>
          <w:color w:val="000000"/>
        </w:rPr>
        <w:t>Research perspectives</w:t>
      </w:r>
    </w:p>
    <w:p w:rsidR="00A77B3E" w:rsidRPr="005A1717" w:rsidRDefault="008B329B">
      <w:pPr>
        <w:spacing w:line="360" w:lineRule="auto"/>
        <w:jc w:val="both"/>
      </w:pPr>
      <w:r w:rsidRPr="005A1717">
        <w:rPr>
          <w:rFonts w:ascii="Book Antiqua" w:eastAsia="Book Antiqua" w:hAnsi="Book Antiqua" w:cs="Book Antiqua"/>
          <w:color w:val="000000"/>
        </w:rPr>
        <w:t xml:space="preserve">Environmental, dietary, and social history are important information to gather from adolescents as these factors can contribute to a risk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Given the progressive nature of chronic liver disease, the evidence of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or advanced fibrosis in younger age could lead to increased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and cirrhosis in young adults.</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olor w:val="000000"/>
        </w:rPr>
        <w:t>REFERENCES</w:t>
      </w:r>
    </w:p>
    <w:p w:rsidR="00A77B3E" w:rsidRPr="005A1717" w:rsidRDefault="008B329B">
      <w:pPr>
        <w:spacing w:line="360" w:lineRule="auto"/>
        <w:jc w:val="both"/>
      </w:pPr>
      <w:r w:rsidRPr="005A1717">
        <w:rPr>
          <w:rFonts w:ascii="Book Antiqua" w:eastAsia="Book Antiqua" w:hAnsi="Book Antiqua" w:cs="Book Antiqua"/>
          <w:color w:val="000000"/>
        </w:rPr>
        <w:t xml:space="preserve">1 </w:t>
      </w:r>
      <w:proofErr w:type="spellStart"/>
      <w:r w:rsidRPr="005A1717">
        <w:rPr>
          <w:rFonts w:ascii="Book Antiqua" w:eastAsia="Book Antiqua" w:hAnsi="Book Antiqua" w:cs="Book Antiqua"/>
          <w:b/>
          <w:bCs/>
          <w:color w:val="000000"/>
        </w:rPr>
        <w:t>Nobili</w:t>
      </w:r>
      <w:proofErr w:type="spellEnd"/>
      <w:r w:rsidRPr="005A1717">
        <w:rPr>
          <w:rFonts w:ascii="Book Antiqua" w:eastAsia="Book Antiqua" w:hAnsi="Book Antiqua" w:cs="Book Antiqua"/>
          <w:b/>
          <w:bCs/>
          <w:color w:val="000000"/>
        </w:rPr>
        <w:t xml:space="preserve"> V</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Alisi</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Valenti</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Miele</w:t>
      </w:r>
      <w:proofErr w:type="spellEnd"/>
      <w:r w:rsidRPr="005A1717">
        <w:rPr>
          <w:rFonts w:ascii="Book Antiqua" w:eastAsia="Book Antiqua" w:hAnsi="Book Antiqua" w:cs="Book Antiqua"/>
          <w:color w:val="000000"/>
        </w:rPr>
        <w:t xml:space="preserve"> L, Feldstein AE, </w:t>
      </w:r>
      <w:proofErr w:type="spellStart"/>
      <w:r w:rsidRPr="005A1717">
        <w:rPr>
          <w:rFonts w:ascii="Book Antiqua" w:eastAsia="Book Antiqua" w:hAnsi="Book Antiqua" w:cs="Book Antiqua"/>
          <w:color w:val="000000"/>
        </w:rPr>
        <w:t>Alkhouri</w:t>
      </w:r>
      <w:proofErr w:type="spellEnd"/>
      <w:r w:rsidRPr="005A1717">
        <w:rPr>
          <w:rFonts w:ascii="Book Antiqua" w:eastAsia="Book Antiqua" w:hAnsi="Book Antiqua" w:cs="Book Antiqua"/>
          <w:color w:val="000000"/>
        </w:rPr>
        <w:t xml:space="preserve"> N. NAFLD in children: new genes, new diagnostic modalities and new drugs. </w:t>
      </w:r>
      <w:r w:rsidRPr="005A1717">
        <w:rPr>
          <w:rFonts w:ascii="Book Antiqua" w:eastAsia="Book Antiqua" w:hAnsi="Book Antiqua" w:cs="Book Antiqua"/>
          <w:i/>
          <w:iCs/>
          <w:color w:val="000000"/>
        </w:rPr>
        <w:t xml:space="preserve">Nat Rev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2019; </w:t>
      </w:r>
      <w:r w:rsidRPr="005A1717">
        <w:rPr>
          <w:rFonts w:ascii="Book Antiqua" w:eastAsia="Book Antiqua" w:hAnsi="Book Antiqua" w:cs="Book Antiqua"/>
          <w:b/>
          <w:bCs/>
          <w:color w:val="000000"/>
        </w:rPr>
        <w:t>16</w:t>
      </w:r>
      <w:r w:rsidRPr="005A1717">
        <w:rPr>
          <w:rFonts w:ascii="Book Antiqua" w:eastAsia="Book Antiqua" w:hAnsi="Book Antiqua" w:cs="Book Antiqua"/>
          <w:color w:val="000000"/>
        </w:rPr>
        <w:t>: 517-530 [PMID: 31278377 DOI: 10.1038/s41575-019-0169-z]</w:t>
      </w:r>
    </w:p>
    <w:p w:rsidR="00A77B3E" w:rsidRPr="005A1717" w:rsidRDefault="008B329B">
      <w:pPr>
        <w:spacing w:line="360" w:lineRule="auto"/>
        <w:jc w:val="both"/>
      </w:pPr>
      <w:r w:rsidRPr="005A1717">
        <w:rPr>
          <w:rFonts w:ascii="Book Antiqua" w:eastAsia="Book Antiqua" w:hAnsi="Book Antiqua" w:cs="Book Antiqua"/>
          <w:color w:val="000000"/>
        </w:rPr>
        <w:t xml:space="preserve">2 </w:t>
      </w:r>
      <w:proofErr w:type="spellStart"/>
      <w:r w:rsidRPr="005A1717">
        <w:rPr>
          <w:rFonts w:ascii="Book Antiqua" w:eastAsia="Book Antiqua" w:hAnsi="Book Antiqua" w:cs="Book Antiqua"/>
          <w:b/>
          <w:bCs/>
          <w:color w:val="000000"/>
        </w:rPr>
        <w:t>Bellentani</w:t>
      </w:r>
      <w:proofErr w:type="spellEnd"/>
      <w:r w:rsidRPr="005A1717">
        <w:rPr>
          <w:rFonts w:ascii="Book Antiqua" w:eastAsia="Book Antiqua" w:hAnsi="Book Antiqua" w:cs="Book Antiqua"/>
          <w:b/>
          <w:bCs/>
          <w:color w:val="000000"/>
        </w:rPr>
        <w:t xml:space="preserve"> S</w:t>
      </w:r>
      <w:r w:rsidRPr="005A1717">
        <w:rPr>
          <w:rFonts w:ascii="Book Antiqua" w:eastAsia="Book Antiqua" w:hAnsi="Book Antiqua" w:cs="Book Antiqua"/>
          <w:color w:val="000000"/>
        </w:rPr>
        <w:t xml:space="preserve">. The epidemiology of non-alcoholic fatty liver disease. </w:t>
      </w:r>
      <w:r w:rsidRPr="005A1717">
        <w:rPr>
          <w:rFonts w:ascii="Book Antiqua" w:eastAsia="Book Antiqua" w:hAnsi="Book Antiqua" w:cs="Book Antiqua"/>
          <w:i/>
          <w:iCs/>
          <w:color w:val="000000"/>
        </w:rPr>
        <w:t xml:space="preserve">Liver </w:t>
      </w:r>
      <w:proofErr w:type="spellStart"/>
      <w:r w:rsidRPr="005A1717">
        <w:rPr>
          <w:rFonts w:ascii="Book Antiqua" w:eastAsia="Book Antiqua" w:hAnsi="Book Antiqua" w:cs="Book Antiqua"/>
          <w:i/>
          <w:iCs/>
          <w:color w:val="000000"/>
        </w:rPr>
        <w:t>Int</w:t>
      </w:r>
      <w:proofErr w:type="spellEnd"/>
      <w:r w:rsidRPr="005A1717">
        <w:rPr>
          <w:rFonts w:ascii="Book Antiqua" w:eastAsia="Book Antiqua" w:hAnsi="Book Antiqua" w:cs="Book Antiqua"/>
          <w:color w:val="000000"/>
        </w:rPr>
        <w:t xml:space="preserve"> 2017; </w:t>
      </w:r>
      <w:r w:rsidRPr="005A1717">
        <w:rPr>
          <w:rFonts w:ascii="Book Antiqua" w:eastAsia="Book Antiqua" w:hAnsi="Book Antiqua" w:cs="Book Antiqua"/>
          <w:b/>
          <w:bCs/>
          <w:color w:val="000000"/>
        </w:rPr>
        <w:t xml:space="preserve">37 </w:t>
      </w:r>
      <w:proofErr w:type="spellStart"/>
      <w:r w:rsidRPr="005A1717">
        <w:rPr>
          <w:rFonts w:ascii="Book Antiqua" w:eastAsia="Book Antiqua" w:hAnsi="Book Antiqua" w:cs="Book Antiqua"/>
          <w:b/>
          <w:bCs/>
          <w:color w:val="000000"/>
        </w:rPr>
        <w:t>Suppl</w:t>
      </w:r>
      <w:proofErr w:type="spellEnd"/>
      <w:r w:rsidRPr="005A1717">
        <w:rPr>
          <w:rFonts w:ascii="Book Antiqua" w:eastAsia="Book Antiqua" w:hAnsi="Book Antiqua" w:cs="Book Antiqua"/>
          <w:b/>
          <w:bCs/>
          <w:color w:val="000000"/>
        </w:rPr>
        <w:t xml:space="preserve"> 1</w:t>
      </w:r>
      <w:r w:rsidRPr="005A1717">
        <w:rPr>
          <w:rFonts w:ascii="Book Antiqua" w:eastAsia="Book Antiqua" w:hAnsi="Book Antiqua" w:cs="Book Antiqua"/>
          <w:color w:val="000000"/>
        </w:rPr>
        <w:t>: 81-84 [PMID: 28052624 DOI: 10.1111/Liv.13299]</w:t>
      </w:r>
    </w:p>
    <w:p w:rsidR="00A77B3E" w:rsidRPr="005A1717" w:rsidRDefault="008B329B">
      <w:pPr>
        <w:spacing w:line="360" w:lineRule="auto"/>
        <w:jc w:val="both"/>
      </w:pPr>
      <w:r w:rsidRPr="005A1717">
        <w:rPr>
          <w:rFonts w:ascii="Book Antiqua" w:eastAsia="Book Antiqua" w:hAnsi="Book Antiqua" w:cs="Book Antiqua"/>
          <w:color w:val="000000"/>
        </w:rPr>
        <w:t xml:space="preserve">3 </w:t>
      </w:r>
      <w:r w:rsidRPr="005A1717">
        <w:rPr>
          <w:rFonts w:ascii="Book Antiqua" w:eastAsia="Book Antiqua" w:hAnsi="Book Antiqua" w:cs="Book Antiqua"/>
          <w:b/>
          <w:bCs/>
          <w:color w:val="000000"/>
        </w:rPr>
        <w:t>Do A</w:t>
      </w:r>
      <w:r w:rsidRPr="005A1717">
        <w:rPr>
          <w:rFonts w:ascii="Book Antiqua" w:eastAsia="Book Antiqua" w:hAnsi="Book Antiqua" w:cs="Book Antiqua"/>
          <w:color w:val="000000"/>
        </w:rPr>
        <w:t xml:space="preserve">, Lim JK. Epidemiology of nonalcoholic fatty liver disease: A primer. </w:t>
      </w:r>
      <w:proofErr w:type="spellStart"/>
      <w:r w:rsidRPr="005A1717">
        <w:rPr>
          <w:rFonts w:ascii="Book Antiqua" w:eastAsia="Book Antiqua" w:hAnsi="Book Antiqua" w:cs="Book Antiqua"/>
          <w:i/>
          <w:iCs/>
          <w:color w:val="000000"/>
        </w:rPr>
        <w:t>Clin</w:t>
      </w:r>
      <w:proofErr w:type="spellEnd"/>
      <w:r w:rsidRPr="005A1717">
        <w:rPr>
          <w:rFonts w:ascii="Book Antiqua" w:eastAsia="Book Antiqua" w:hAnsi="Book Antiqua" w:cs="Book Antiqua"/>
          <w:i/>
          <w:iCs/>
          <w:color w:val="000000"/>
        </w:rPr>
        <w:t xml:space="preserve"> Liver Dis (Hoboken)</w:t>
      </w:r>
      <w:r w:rsidRPr="005A1717">
        <w:rPr>
          <w:rFonts w:ascii="Book Antiqua" w:eastAsia="Book Antiqua" w:hAnsi="Book Antiqua" w:cs="Book Antiqua"/>
          <w:color w:val="000000"/>
        </w:rPr>
        <w:t xml:space="preserve"> 2016; </w:t>
      </w:r>
      <w:r w:rsidRPr="005A1717">
        <w:rPr>
          <w:rFonts w:ascii="Book Antiqua" w:eastAsia="Book Antiqua" w:hAnsi="Book Antiqua" w:cs="Book Antiqua"/>
          <w:b/>
          <w:bCs/>
          <w:color w:val="000000"/>
        </w:rPr>
        <w:t>7</w:t>
      </w:r>
      <w:r w:rsidRPr="005A1717">
        <w:rPr>
          <w:rFonts w:ascii="Book Antiqua" w:eastAsia="Book Antiqua" w:hAnsi="Book Antiqua" w:cs="Book Antiqua"/>
          <w:color w:val="000000"/>
        </w:rPr>
        <w:t>: 106-108 [PMID: 31041041 DOI: 10.1002/cld.547]</w:t>
      </w:r>
    </w:p>
    <w:p w:rsidR="00A77B3E" w:rsidRPr="005A1717" w:rsidRDefault="008B329B">
      <w:pPr>
        <w:spacing w:line="360" w:lineRule="auto"/>
        <w:jc w:val="both"/>
      </w:pPr>
      <w:r w:rsidRPr="005A1717">
        <w:rPr>
          <w:rFonts w:ascii="Book Antiqua" w:eastAsia="Book Antiqua" w:hAnsi="Book Antiqua" w:cs="Book Antiqua"/>
          <w:color w:val="000000"/>
        </w:rPr>
        <w:t xml:space="preserve">4 </w:t>
      </w:r>
      <w:proofErr w:type="spellStart"/>
      <w:r w:rsidRPr="005A1717">
        <w:rPr>
          <w:rFonts w:ascii="Book Antiqua" w:eastAsia="Book Antiqua" w:hAnsi="Book Antiqua" w:cs="Book Antiqua"/>
          <w:b/>
          <w:bCs/>
          <w:color w:val="000000"/>
        </w:rPr>
        <w:t>Conjeevaram</w:t>
      </w:r>
      <w:proofErr w:type="spellEnd"/>
      <w:r w:rsidRPr="005A1717">
        <w:rPr>
          <w:rFonts w:ascii="Book Antiqua" w:eastAsia="Book Antiqua" w:hAnsi="Book Antiqua" w:cs="Book Antiqua"/>
          <w:b/>
          <w:bCs/>
          <w:color w:val="000000"/>
        </w:rPr>
        <w:t xml:space="preserve"> </w:t>
      </w:r>
      <w:proofErr w:type="spellStart"/>
      <w:r w:rsidRPr="005A1717">
        <w:rPr>
          <w:rFonts w:ascii="Book Antiqua" w:eastAsia="Book Antiqua" w:hAnsi="Book Antiqua" w:cs="Book Antiqua"/>
          <w:b/>
          <w:bCs/>
          <w:color w:val="000000"/>
        </w:rPr>
        <w:t>Selvakumar</w:t>
      </w:r>
      <w:proofErr w:type="spellEnd"/>
      <w:r w:rsidRPr="005A1717">
        <w:rPr>
          <w:rFonts w:ascii="Book Antiqua" w:eastAsia="Book Antiqua" w:hAnsi="Book Antiqua" w:cs="Book Antiqua"/>
          <w:b/>
          <w:bCs/>
          <w:color w:val="000000"/>
        </w:rPr>
        <w:t xml:space="preserve"> PK</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Kabbany</w:t>
      </w:r>
      <w:proofErr w:type="spellEnd"/>
      <w:r w:rsidRPr="005A1717">
        <w:rPr>
          <w:rFonts w:ascii="Book Antiqua" w:eastAsia="Book Antiqua" w:hAnsi="Book Antiqua" w:cs="Book Antiqua"/>
          <w:color w:val="000000"/>
        </w:rPr>
        <w:t xml:space="preserve"> MN, </w:t>
      </w:r>
      <w:proofErr w:type="spellStart"/>
      <w:r w:rsidRPr="005A1717">
        <w:rPr>
          <w:rFonts w:ascii="Book Antiqua" w:eastAsia="Book Antiqua" w:hAnsi="Book Antiqua" w:cs="Book Antiqua"/>
          <w:color w:val="000000"/>
        </w:rPr>
        <w:t>Alkhouri</w:t>
      </w:r>
      <w:proofErr w:type="spellEnd"/>
      <w:r w:rsidRPr="005A1717">
        <w:rPr>
          <w:rFonts w:ascii="Book Antiqua" w:eastAsia="Book Antiqua" w:hAnsi="Book Antiqua" w:cs="Book Antiqua"/>
          <w:color w:val="000000"/>
        </w:rPr>
        <w:t xml:space="preserve"> N. Nonalcoholic Fatty Liver Disease in Children: Not a Small Matter. </w:t>
      </w:r>
      <w:proofErr w:type="spellStart"/>
      <w:r w:rsidRPr="005A1717">
        <w:rPr>
          <w:rFonts w:ascii="Book Antiqua" w:eastAsia="Book Antiqua" w:hAnsi="Book Antiqua" w:cs="Book Antiqua"/>
          <w:i/>
          <w:iCs/>
          <w:color w:val="000000"/>
        </w:rPr>
        <w:t>Paediatr</w:t>
      </w:r>
      <w:proofErr w:type="spellEnd"/>
      <w:r w:rsidRPr="005A1717">
        <w:rPr>
          <w:rFonts w:ascii="Book Antiqua" w:eastAsia="Book Antiqua" w:hAnsi="Book Antiqua" w:cs="Book Antiqua"/>
          <w:i/>
          <w:iCs/>
          <w:color w:val="000000"/>
        </w:rPr>
        <w:t xml:space="preserve"> Drugs</w:t>
      </w:r>
      <w:r w:rsidRPr="005A1717">
        <w:rPr>
          <w:rFonts w:ascii="Book Antiqua" w:eastAsia="Book Antiqua" w:hAnsi="Book Antiqua" w:cs="Book Antiqua"/>
          <w:color w:val="000000"/>
        </w:rPr>
        <w:t xml:space="preserve"> 2018; </w:t>
      </w:r>
      <w:r w:rsidRPr="005A1717">
        <w:rPr>
          <w:rFonts w:ascii="Book Antiqua" w:eastAsia="Book Antiqua" w:hAnsi="Book Antiqua" w:cs="Book Antiqua"/>
          <w:b/>
          <w:bCs/>
          <w:color w:val="000000"/>
        </w:rPr>
        <w:t>20</w:t>
      </w:r>
      <w:r w:rsidRPr="005A1717">
        <w:rPr>
          <w:rFonts w:ascii="Book Antiqua" w:eastAsia="Book Antiqua" w:hAnsi="Book Antiqua" w:cs="Book Antiqua"/>
          <w:color w:val="000000"/>
        </w:rPr>
        <w:t>: 315-329 [PMID: 29740791 DOI: 10.1007/s40272-018-0292-2]</w:t>
      </w:r>
    </w:p>
    <w:p w:rsidR="00A77B3E" w:rsidRPr="005A1717" w:rsidRDefault="008B329B">
      <w:pPr>
        <w:spacing w:line="360" w:lineRule="auto"/>
        <w:jc w:val="both"/>
      </w:pPr>
      <w:r w:rsidRPr="005A1717">
        <w:rPr>
          <w:rFonts w:ascii="Book Antiqua" w:eastAsia="Book Antiqua" w:hAnsi="Book Antiqua" w:cs="Book Antiqua"/>
          <w:color w:val="000000"/>
        </w:rPr>
        <w:t xml:space="preserve">5 </w:t>
      </w:r>
      <w:r w:rsidRPr="005A1717">
        <w:rPr>
          <w:rFonts w:ascii="Book Antiqua" w:eastAsia="Book Antiqua" w:hAnsi="Book Antiqua" w:cs="Book Antiqua"/>
          <w:b/>
          <w:bCs/>
          <w:color w:val="000000"/>
        </w:rPr>
        <w:t>Adams LA</w:t>
      </w:r>
      <w:r w:rsidRPr="005A1717">
        <w:rPr>
          <w:rFonts w:ascii="Book Antiqua" w:eastAsia="Book Antiqua" w:hAnsi="Book Antiqua" w:cs="Book Antiqua"/>
          <w:color w:val="000000"/>
        </w:rPr>
        <w:t xml:space="preserve">. Biomarkers of liver fibrosis.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2011; </w:t>
      </w:r>
      <w:r w:rsidRPr="005A1717">
        <w:rPr>
          <w:rFonts w:ascii="Book Antiqua" w:eastAsia="Book Antiqua" w:hAnsi="Book Antiqua" w:cs="Book Antiqua"/>
          <w:b/>
          <w:bCs/>
          <w:color w:val="000000"/>
        </w:rPr>
        <w:t>26</w:t>
      </w:r>
      <w:r w:rsidRPr="005A1717">
        <w:rPr>
          <w:rFonts w:ascii="Book Antiqua" w:eastAsia="Book Antiqua" w:hAnsi="Book Antiqua" w:cs="Book Antiqua"/>
          <w:color w:val="000000"/>
        </w:rPr>
        <w:t>: 802-809 [PMID: 21198831 DOI: 10.1111/j.1440-1746.2010.06612.x]</w:t>
      </w:r>
    </w:p>
    <w:p w:rsidR="00A77B3E" w:rsidRPr="005A1717" w:rsidRDefault="008B329B">
      <w:pPr>
        <w:spacing w:line="360" w:lineRule="auto"/>
        <w:jc w:val="both"/>
      </w:pPr>
      <w:r w:rsidRPr="005A1717">
        <w:rPr>
          <w:rFonts w:ascii="Book Antiqua" w:eastAsia="Book Antiqua" w:hAnsi="Book Antiqua" w:cs="Book Antiqua"/>
          <w:color w:val="000000"/>
        </w:rPr>
        <w:t xml:space="preserve">6 </w:t>
      </w:r>
      <w:proofErr w:type="spellStart"/>
      <w:r w:rsidRPr="005A1717">
        <w:rPr>
          <w:rFonts w:ascii="Book Antiqua" w:eastAsia="Book Antiqua" w:hAnsi="Book Antiqua" w:cs="Book Antiqua"/>
          <w:b/>
          <w:bCs/>
          <w:color w:val="000000"/>
        </w:rPr>
        <w:t>Zelber-Sagi</w:t>
      </w:r>
      <w:proofErr w:type="spellEnd"/>
      <w:r w:rsidRPr="005A1717">
        <w:rPr>
          <w:rFonts w:ascii="Book Antiqua" w:eastAsia="Book Antiqua" w:hAnsi="Book Antiqua" w:cs="Book Antiqua"/>
          <w:b/>
          <w:bCs/>
          <w:color w:val="000000"/>
        </w:rPr>
        <w:t xml:space="preserve"> S</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Nitzan-Kaluski</w:t>
      </w:r>
      <w:proofErr w:type="spellEnd"/>
      <w:r w:rsidRPr="005A1717">
        <w:rPr>
          <w:rFonts w:ascii="Book Antiqua" w:eastAsia="Book Antiqua" w:hAnsi="Book Antiqua" w:cs="Book Antiqua"/>
          <w:color w:val="000000"/>
        </w:rPr>
        <w:t xml:space="preserve"> D, Halpern Z, Oren R. Prevalence of primary non-alcoholic fatty liver disease in a population-based study and its association with biochemical and anthropometric measures. </w:t>
      </w:r>
      <w:r w:rsidRPr="005A1717">
        <w:rPr>
          <w:rFonts w:ascii="Book Antiqua" w:eastAsia="Book Antiqua" w:hAnsi="Book Antiqua" w:cs="Book Antiqua"/>
          <w:i/>
          <w:iCs/>
          <w:color w:val="000000"/>
        </w:rPr>
        <w:t xml:space="preserve">Liver </w:t>
      </w:r>
      <w:proofErr w:type="spellStart"/>
      <w:r w:rsidRPr="005A1717">
        <w:rPr>
          <w:rFonts w:ascii="Book Antiqua" w:eastAsia="Book Antiqua" w:hAnsi="Book Antiqua" w:cs="Book Antiqua"/>
          <w:i/>
          <w:iCs/>
          <w:color w:val="000000"/>
        </w:rPr>
        <w:t>Int</w:t>
      </w:r>
      <w:proofErr w:type="spellEnd"/>
      <w:r w:rsidRPr="005A1717">
        <w:rPr>
          <w:rFonts w:ascii="Book Antiqua" w:eastAsia="Book Antiqua" w:hAnsi="Book Antiqua" w:cs="Book Antiqua"/>
          <w:color w:val="000000"/>
        </w:rPr>
        <w:t xml:space="preserve"> 2006; </w:t>
      </w:r>
      <w:r w:rsidRPr="005A1717">
        <w:rPr>
          <w:rFonts w:ascii="Book Antiqua" w:eastAsia="Book Antiqua" w:hAnsi="Book Antiqua" w:cs="Book Antiqua"/>
          <w:b/>
          <w:bCs/>
          <w:color w:val="000000"/>
        </w:rPr>
        <w:t>26</w:t>
      </w:r>
      <w:r w:rsidRPr="005A1717">
        <w:rPr>
          <w:rFonts w:ascii="Book Antiqua" w:eastAsia="Book Antiqua" w:hAnsi="Book Antiqua" w:cs="Book Antiqua"/>
          <w:color w:val="000000"/>
        </w:rPr>
        <w:t>: 856-863 [PMID: 16911469 DOI: 10.1111/j.1478-3231.2006.01311.x]</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7 </w:t>
      </w:r>
      <w:proofErr w:type="spellStart"/>
      <w:r w:rsidRPr="005A1717">
        <w:rPr>
          <w:rFonts w:ascii="Book Antiqua" w:eastAsia="Book Antiqua" w:hAnsi="Book Antiqua" w:cs="Book Antiqua"/>
          <w:b/>
          <w:bCs/>
          <w:color w:val="000000"/>
        </w:rPr>
        <w:t>Castera</w:t>
      </w:r>
      <w:proofErr w:type="spellEnd"/>
      <w:r w:rsidRPr="005A1717">
        <w:rPr>
          <w:rFonts w:ascii="Book Antiqua" w:eastAsia="Book Antiqua" w:hAnsi="Book Antiqua" w:cs="Book Antiqua"/>
          <w:b/>
          <w:bCs/>
          <w:color w:val="000000"/>
        </w:rPr>
        <w:t xml:space="preserve"> L</w:t>
      </w:r>
      <w:r w:rsidRPr="005A1717">
        <w:rPr>
          <w:rFonts w:ascii="Book Antiqua" w:eastAsia="Book Antiqua" w:hAnsi="Book Antiqua" w:cs="Book Antiqua"/>
          <w:color w:val="000000"/>
        </w:rPr>
        <w:t xml:space="preserve">, Friedrich-Rust M, </w:t>
      </w:r>
      <w:proofErr w:type="spellStart"/>
      <w:r w:rsidRPr="005A1717">
        <w:rPr>
          <w:rFonts w:ascii="Book Antiqua" w:eastAsia="Book Antiqua" w:hAnsi="Book Antiqua" w:cs="Book Antiqua"/>
          <w:color w:val="000000"/>
        </w:rPr>
        <w:t>Loomba</w:t>
      </w:r>
      <w:proofErr w:type="spellEnd"/>
      <w:r w:rsidRPr="005A1717">
        <w:rPr>
          <w:rFonts w:ascii="Book Antiqua" w:eastAsia="Book Antiqua" w:hAnsi="Book Antiqua" w:cs="Book Antiqua"/>
          <w:color w:val="000000"/>
        </w:rPr>
        <w:t xml:space="preserve"> R. Noninvasive Assessment of Liver Disease in Patients With Nonalcoholic Fatty Liver Disease. </w:t>
      </w:r>
      <w:r w:rsidRPr="005A1717">
        <w:rPr>
          <w:rFonts w:ascii="Book Antiqua" w:eastAsia="Book Antiqua" w:hAnsi="Book Antiqua" w:cs="Book Antiqua"/>
          <w:i/>
          <w:iCs/>
          <w:color w:val="000000"/>
        </w:rPr>
        <w:t>Gastroenterology</w:t>
      </w:r>
      <w:r w:rsidRPr="005A1717">
        <w:rPr>
          <w:rFonts w:ascii="Book Antiqua" w:eastAsia="Book Antiqua" w:hAnsi="Book Antiqua" w:cs="Book Antiqua"/>
          <w:color w:val="000000"/>
        </w:rPr>
        <w:t xml:space="preserve"> 2019; </w:t>
      </w:r>
      <w:r w:rsidRPr="005A1717">
        <w:rPr>
          <w:rFonts w:ascii="Book Antiqua" w:eastAsia="Book Antiqua" w:hAnsi="Book Antiqua" w:cs="Book Antiqua"/>
          <w:b/>
          <w:bCs/>
          <w:color w:val="000000"/>
        </w:rPr>
        <w:t>156</w:t>
      </w:r>
      <w:r w:rsidRPr="005A1717">
        <w:rPr>
          <w:rFonts w:ascii="Book Antiqua" w:eastAsia="Book Antiqua" w:hAnsi="Book Antiqua" w:cs="Book Antiqua"/>
          <w:color w:val="000000"/>
        </w:rPr>
        <w:t>: 1264-1281.e4 [PMID: 30660725 DOI: 10.1053/j.gastro.2018.12.036]</w:t>
      </w:r>
    </w:p>
    <w:p w:rsidR="00A77B3E" w:rsidRPr="005A1717" w:rsidRDefault="008B329B">
      <w:pPr>
        <w:spacing w:line="360" w:lineRule="auto"/>
        <w:jc w:val="both"/>
      </w:pPr>
      <w:r w:rsidRPr="005A1717">
        <w:rPr>
          <w:rFonts w:ascii="Book Antiqua" w:eastAsia="Book Antiqua" w:hAnsi="Book Antiqua" w:cs="Book Antiqua"/>
          <w:color w:val="000000"/>
        </w:rPr>
        <w:t xml:space="preserve">8 </w:t>
      </w:r>
      <w:proofErr w:type="spellStart"/>
      <w:r w:rsidRPr="005A1717">
        <w:rPr>
          <w:rFonts w:ascii="Book Antiqua" w:eastAsia="Book Antiqua" w:hAnsi="Book Antiqua" w:cs="Book Antiqua"/>
          <w:b/>
          <w:bCs/>
          <w:color w:val="000000"/>
        </w:rPr>
        <w:t>Corpechot</w:t>
      </w:r>
      <w:proofErr w:type="spellEnd"/>
      <w:r w:rsidRPr="005A1717">
        <w:rPr>
          <w:rFonts w:ascii="Book Antiqua" w:eastAsia="Book Antiqua" w:hAnsi="Book Antiqua" w:cs="Book Antiqua"/>
          <w:b/>
          <w:bCs/>
          <w:color w:val="000000"/>
        </w:rPr>
        <w:t xml:space="preserve"> C</w:t>
      </w:r>
      <w:r w:rsidRPr="005A1717">
        <w:rPr>
          <w:rFonts w:ascii="Book Antiqua" w:eastAsia="Book Antiqua" w:hAnsi="Book Antiqua" w:cs="Book Antiqua"/>
          <w:color w:val="000000"/>
        </w:rPr>
        <w:t xml:space="preserve">, El </w:t>
      </w:r>
      <w:proofErr w:type="spellStart"/>
      <w:r w:rsidRPr="005A1717">
        <w:rPr>
          <w:rFonts w:ascii="Book Antiqua" w:eastAsia="Book Antiqua" w:hAnsi="Book Antiqua" w:cs="Book Antiqua"/>
          <w:color w:val="000000"/>
        </w:rPr>
        <w:t>Naggar</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Poujol</w:t>
      </w:r>
      <w:proofErr w:type="spellEnd"/>
      <w:r w:rsidRPr="005A1717">
        <w:rPr>
          <w:rFonts w:ascii="Book Antiqua" w:eastAsia="Book Antiqua" w:hAnsi="Book Antiqua" w:cs="Book Antiqua"/>
          <w:color w:val="000000"/>
        </w:rPr>
        <w:t xml:space="preserve">-Robert A, </w:t>
      </w:r>
      <w:proofErr w:type="spellStart"/>
      <w:r w:rsidRPr="005A1717">
        <w:rPr>
          <w:rFonts w:ascii="Book Antiqua" w:eastAsia="Book Antiqua" w:hAnsi="Book Antiqua" w:cs="Book Antiqua"/>
          <w:color w:val="000000"/>
        </w:rPr>
        <w:t>Ziol</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Wendum</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Chazouillères</w:t>
      </w:r>
      <w:proofErr w:type="spellEnd"/>
      <w:r w:rsidRPr="005A1717">
        <w:rPr>
          <w:rFonts w:ascii="Book Antiqua" w:eastAsia="Book Antiqua" w:hAnsi="Book Antiqua" w:cs="Book Antiqua"/>
          <w:color w:val="000000"/>
        </w:rPr>
        <w:t xml:space="preserve"> O, de </w:t>
      </w:r>
      <w:proofErr w:type="spellStart"/>
      <w:r w:rsidRPr="005A1717">
        <w:rPr>
          <w:rFonts w:ascii="Book Antiqua" w:eastAsia="Book Antiqua" w:hAnsi="Book Antiqua" w:cs="Book Antiqua"/>
          <w:color w:val="000000"/>
        </w:rPr>
        <w:t>Lédinghen</w:t>
      </w:r>
      <w:proofErr w:type="spellEnd"/>
      <w:r w:rsidRPr="005A1717">
        <w:rPr>
          <w:rFonts w:ascii="Book Antiqua" w:eastAsia="Book Antiqua" w:hAnsi="Book Antiqua" w:cs="Book Antiqua"/>
          <w:color w:val="000000"/>
        </w:rPr>
        <w:t xml:space="preserve"> V, </w:t>
      </w:r>
      <w:proofErr w:type="spellStart"/>
      <w:r w:rsidRPr="005A1717">
        <w:rPr>
          <w:rFonts w:ascii="Book Antiqua" w:eastAsia="Book Antiqua" w:hAnsi="Book Antiqua" w:cs="Book Antiqua"/>
          <w:color w:val="000000"/>
        </w:rPr>
        <w:t>Dhumeaux</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Marcellin</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Beaugrand</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Poupon</w:t>
      </w:r>
      <w:proofErr w:type="spellEnd"/>
      <w:r w:rsidRPr="005A1717">
        <w:rPr>
          <w:rFonts w:ascii="Book Antiqua" w:eastAsia="Book Antiqua" w:hAnsi="Book Antiqua" w:cs="Book Antiqua"/>
          <w:color w:val="000000"/>
        </w:rPr>
        <w:t xml:space="preserve"> R. Assessment of biliary fibrosis by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in patients with PBC and PSC.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2006; </w:t>
      </w:r>
      <w:r w:rsidRPr="005A1717">
        <w:rPr>
          <w:rFonts w:ascii="Book Antiqua" w:eastAsia="Book Antiqua" w:hAnsi="Book Antiqua" w:cs="Book Antiqua"/>
          <w:b/>
          <w:bCs/>
          <w:color w:val="000000"/>
        </w:rPr>
        <w:t>43</w:t>
      </w:r>
      <w:r w:rsidRPr="005A1717">
        <w:rPr>
          <w:rFonts w:ascii="Book Antiqua" w:eastAsia="Book Antiqua" w:hAnsi="Book Antiqua" w:cs="Book Antiqua"/>
          <w:color w:val="000000"/>
        </w:rPr>
        <w:t>: 1118-1124 [PMID: 16628644 DOI: 10.1002/hep.21151]</w:t>
      </w:r>
    </w:p>
    <w:p w:rsidR="00A77B3E" w:rsidRPr="005A1717" w:rsidRDefault="008B329B">
      <w:pPr>
        <w:spacing w:line="360" w:lineRule="auto"/>
        <w:jc w:val="both"/>
      </w:pPr>
      <w:r w:rsidRPr="005A1717">
        <w:rPr>
          <w:rFonts w:ascii="Book Antiqua" w:eastAsia="Book Antiqua" w:hAnsi="Book Antiqua" w:cs="Book Antiqua"/>
          <w:color w:val="000000"/>
        </w:rPr>
        <w:t xml:space="preserve">9 </w:t>
      </w:r>
      <w:proofErr w:type="spellStart"/>
      <w:r w:rsidRPr="005A1717">
        <w:rPr>
          <w:rFonts w:ascii="Book Antiqua" w:eastAsia="Book Antiqua" w:hAnsi="Book Antiqua" w:cs="Book Antiqua"/>
          <w:b/>
          <w:bCs/>
          <w:color w:val="000000"/>
        </w:rPr>
        <w:t>Tsochatzis</w:t>
      </w:r>
      <w:proofErr w:type="spellEnd"/>
      <w:r w:rsidRPr="005A1717">
        <w:rPr>
          <w:rFonts w:ascii="Book Antiqua" w:eastAsia="Book Antiqua" w:hAnsi="Book Antiqua" w:cs="Book Antiqua"/>
          <w:b/>
          <w:bCs/>
          <w:color w:val="000000"/>
        </w:rPr>
        <w:t xml:space="preserve"> EA</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Gurusamy</w:t>
      </w:r>
      <w:proofErr w:type="spellEnd"/>
      <w:r w:rsidRPr="005A1717">
        <w:rPr>
          <w:rFonts w:ascii="Book Antiqua" w:eastAsia="Book Antiqua" w:hAnsi="Book Antiqua" w:cs="Book Antiqua"/>
          <w:color w:val="000000"/>
        </w:rPr>
        <w:t xml:space="preserve"> KS, </w:t>
      </w:r>
      <w:proofErr w:type="spellStart"/>
      <w:r w:rsidRPr="005A1717">
        <w:rPr>
          <w:rFonts w:ascii="Book Antiqua" w:eastAsia="Book Antiqua" w:hAnsi="Book Antiqua" w:cs="Book Antiqua"/>
          <w:color w:val="000000"/>
        </w:rPr>
        <w:t>Ntaoula</w:t>
      </w:r>
      <w:proofErr w:type="spellEnd"/>
      <w:r w:rsidRPr="005A1717">
        <w:rPr>
          <w:rFonts w:ascii="Book Antiqua" w:eastAsia="Book Antiqua" w:hAnsi="Book Antiqua" w:cs="Book Antiqua"/>
          <w:color w:val="000000"/>
        </w:rPr>
        <w:t xml:space="preserve"> S, </w:t>
      </w:r>
      <w:proofErr w:type="spellStart"/>
      <w:r w:rsidRPr="005A1717">
        <w:rPr>
          <w:rFonts w:ascii="Book Antiqua" w:eastAsia="Book Antiqua" w:hAnsi="Book Antiqua" w:cs="Book Antiqua"/>
          <w:color w:val="000000"/>
        </w:rPr>
        <w:t>Cholongitas</w:t>
      </w:r>
      <w:proofErr w:type="spellEnd"/>
      <w:r w:rsidRPr="005A1717">
        <w:rPr>
          <w:rFonts w:ascii="Book Antiqua" w:eastAsia="Book Antiqua" w:hAnsi="Book Antiqua" w:cs="Book Antiqua"/>
          <w:color w:val="000000"/>
        </w:rPr>
        <w:t xml:space="preserve"> E, Davidson BR, Burroughs AK.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for the diagnosis of severity of fibrosis in chronic liver disease: a meta-analysis of diagnostic accuracy.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2011; </w:t>
      </w:r>
      <w:r w:rsidRPr="005A1717">
        <w:rPr>
          <w:rFonts w:ascii="Book Antiqua" w:eastAsia="Book Antiqua" w:hAnsi="Book Antiqua" w:cs="Book Antiqua"/>
          <w:b/>
          <w:bCs/>
          <w:color w:val="000000"/>
        </w:rPr>
        <w:t>54</w:t>
      </w:r>
      <w:r w:rsidRPr="005A1717">
        <w:rPr>
          <w:rFonts w:ascii="Book Antiqua" w:eastAsia="Book Antiqua" w:hAnsi="Book Antiqua" w:cs="Book Antiqua"/>
          <w:color w:val="000000"/>
        </w:rPr>
        <w:t>: 650-659 [PMID: 21146892 DOI: 10.1016/j.jhep.2010.07.033]</w:t>
      </w:r>
    </w:p>
    <w:p w:rsidR="00A77B3E" w:rsidRPr="005A1717" w:rsidRDefault="008B329B">
      <w:pPr>
        <w:spacing w:line="360" w:lineRule="auto"/>
        <w:jc w:val="both"/>
      </w:pPr>
      <w:r w:rsidRPr="005A1717">
        <w:rPr>
          <w:rFonts w:ascii="Book Antiqua" w:eastAsia="Book Antiqua" w:hAnsi="Book Antiqua" w:cs="Book Antiqua"/>
          <w:color w:val="000000"/>
        </w:rPr>
        <w:t xml:space="preserve">10 </w:t>
      </w:r>
      <w:proofErr w:type="spellStart"/>
      <w:r w:rsidRPr="005A1717">
        <w:rPr>
          <w:rFonts w:ascii="Book Antiqua" w:eastAsia="Book Antiqua" w:hAnsi="Book Antiqua" w:cs="Book Antiqua"/>
          <w:b/>
          <w:bCs/>
          <w:color w:val="000000"/>
        </w:rPr>
        <w:t>Chalasani</w:t>
      </w:r>
      <w:proofErr w:type="spellEnd"/>
      <w:r w:rsidRPr="005A1717">
        <w:rPr>
          <w:rFonts w:ascii="Book Antiqua" w:eastAsia="Book Antiqua" w:hAnsi="Book Antiqua" w:cs="Book Antiqua"/>
          <w:b/>
          <w:bCs/>
          <w:color w:val="000000"/>
        </w:rPr>
        <w:t xml:space="preserve"> N</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Younossi</w:t>
      </w:r>
      <w:proofErr w:type="spellEnd"/>
      <w:r w:rsidRPr="005A1717">
        <w:rPr>
          <w:rFonts w:ascii="Book Antiqua" w:eastAsia="Book Antiqua" w:hAnsi="Book Antiqua" w:cs="Book Antiqua"/>
          <w:color w:val="000000"/>
        </w:rPr>
        <w:t xml:space="preserve"> Z, </w:t>
      </w:r>
      <w:proofErr w:type="spellStart"/>
      <w:r w:rsidRPr="005A1717">
        <w:rPr>
          <w:rFonts w:ascii="Book Antiqua" w:eastAsia="Book Antiqua" w:hAnsi="Book Antiqua" w:cs="Book Antiqua"/>
          <w:color w:val="000000"/>
        </w:rPr>
        <w:t>Lavine</w:t>
      </w:r>
      <w:proofErr w:type="spellEnd"/>
      <w:r w:rsidRPr="005A1717">
        <w:rPr>
          <w:rFonts w:ascii="Book Antiqua" w:eastAsia="Book Antiqua" w:hAnsi="Book Antiqua" w:cs="Book Antiqua"/>
          <w:color w:val="000000"/>
        </w:rPr>
        <w:t xml:space="preserve"> JE, Charlton M, </w:t>
      </w:r>
      <w:proofErr w:type="spellStart"/>
      <w:r w:rsidRPr="005A1717">
        <w:rPr>
          <w:rFonts w:ascii="Book Antiqua" w:eastAsia="Book Antiqua" w:hAnsi="Book Antiqua" w:cs="Book Antiqua"/>
          <w:color w:val="000000"/>
        </w:rPr>
        <w:t>Cusi</w:t>
      </w:r>
      <w:proofErr w:type="spellEnd"/>
      <w:r w:rsidRPr="005A1717">
        <w:rPr>
          <w:rFonts w:ascii="Book Antiqua" w:eastAsia="Book Antiqua" w:hAnsi="Book Antiqua" w:cs="Book Antiqua"/>
          <w:color w:val="000000"/>
        </w:rPr>
        <w:t xml:space="preserve"> K, </w:t>
      </w:r>
      <w:proofErr w:type="spellStart"/>
      <w:r w:rsidRPr="005A1717">
        <w:rPr>
          <w:rFonts w:ascii="Book Antiqua" w:eastAsia="Book Antiqua" w:hAnsi="Book Antiqua" w:cs="Book Antiqua"/>
          <w:color w:val="000000"/>
        </w:rPr>
        <w:t>Rinella</w:t>
      </w:r>
      <w:proofErr w:type="spellEnd"/>
      <w:r w:rsidRPr="005A1717">
        <w:rPr>
          <w:rFonts w:ascii="Book Antiqua" w:eastAsia="Book Antiqua" w:hAnsi="Book Antiqua" w:cs="Book Antiqua"/>
          <w:color w:val="000000"/>
        </w:rPr>
        <w:t xml:space="preserve"> M, Harrison SA, Brunt EM, </w:t>
      </w:r>
      <w:proofErr w:type="spellStart"/>
      <w:r w:rsidRPr="005A1717">
        <w:rPr>
          <w:rFonts w:ascii="Book Antiqua" w:eastAsia="Book Antiqua" w:hAnsi="Book Antiqua" w:cs="Book Antiqua"/>
          <w:color w:val="000000"/>
        </w:rPr>
        <w:t>Sanyal</w:t>
      </w:r>
      <w:proofErr w:type="spellEnd"/>
      <w:r w:rsidRPr="005A1717">
        <w:rPr>
          <w:rFonts w:ascii="Book Antiqua" w:eastAsia="Book Antiqua" w:hAnsi="Book Antiqua" w:cs="Book Antiqua"/>
          <w:color w:val="000000"/>
        </w:rPr>
        <w:t xml:space="preserve"> AJ. The diagnosis and management of nonalcoholic fatty liver disease: Practice guidance from the American Association for the Study of Liver Diseases.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2018; </w:t>
      </w:r>
      <w:r w:rsidRPr="005A1717">
        <w:rPr>
          <w:rFonts w:ascii="Book Antiqua" w:eastAsia="Book Antiqua" w:hAnsi="Book Antiqua" w:cs="Book Antiqua"/>
          <w:b/>
          <w:bCs/>
          <w:color w:val="000000"/>
        </w:rPr>
        <w:t>67</w:t>
      </w:r>
      <w:r w:rsidRPr="005A1717">
        <w:rPr>
          <w:rFonts w:ascii="Book Antiqua" w:eastAsia="Book Antiqua" w:hAnsi="Book Antiqua" w:cs="Book Antiqua"/>
          <w:color w:val="000000"/>
        </w:rPr>
        <w:t>: 328-357 [PMID: 28714183 DOI: 10.1002/hep.29367]</w:t>
      </w:r>
    </w:p>
    <w:p w:rsidR="00A77B3E" w:rsidRPr="005A1717" w:rsidRDefault="008B329B">
      <w:pPr>
        <w:spacing w:line="360" w:lineRule="auto"/>
        <w:jc w:val="both"/>
      </w:pPr>
      <w:r w:rsidRPr="005A1717">
        <w:rPr>
          <w:rFonts w:ascii="Book Antiqua" w:eastAsia="Book Antiqua" w:hAnsi="Book Antiqua" w:cs="Book Antiqua"/>
          <w:color w:val="000000"/>
        </w:rPr>
        <w:t xml:space="preserve">11 </w:t>
      </w:r>
      <w:r w:rsidRPr="005A1717">
        <w:rPr>
          <w:rFonts w:ascii="Book Antiqua" w:eastAsia="Book Antiqua" w:hAnsi="Book Antiqua" w:cs="Book Antiqua"/>
          <w:b/>
          <w:bCs/>
          <w:color w:val="000000"/>
        </w:rPr>
        <w:t xml:space="preserve">de </w:t>
      </w:r>
      <w:proofErr w:type="spellStart"/>
      <w:r w:rsidRPr="005A1717">
        <w:rPr>
          <w:rFonts w:ascii="Book Antiqua" w:eastAsia="Book Antiqua" w:hAnsi="Book Antiqua" w:cs="Book Antiqua"/>
          <w:b/>
          <w:bCs/>
          <w:color w:val="000000"/>
        </w:rPr>
        <w:t>Lédinghen</w:t>
      </w:r>
      <w:proofErr w:type="spellEnd"/>
      <w:r w:rsidRPr="005A1717">
        <w:rPr>
          <w:rFonts w:ascii="Book Antiqua" w:eastAsia="Book Antiqua" w:hAnsi="Book Antiqua" w:cs="Book Antiqua"/>
          <w:b/>
          <w:bCs/>
          <w:color w:val="000000"/>
        </w:rPr>
        <w:t xml:space="preserve"> V</w:t>
      </w:r>
      <w:r w:rsidRPr="005A1717">
        <w:rPr>
          <w:rFonts w:ascii="Book Antiqua" w:eastAsia="Book Antiqua" w:hAnsi="Book Antiqua" w:cs="Book Antiqua"/>
          <w:color w:val="000000"/>
        </w:rPr>
        <w:t xml:space="preserve">, Le Bail B, </w:t>
      </w:r>
      <w:proofErr w:type="spellStart"/>
      <w:r w:rsidRPr="005A1717">
        <w:rPr>
          <w:rFonts w:ascii="Book Antiqua" w:eastAsia="Book Antiqua" w:hAnsi="Book Antiqua" w:cs="Book Antiqua"/>
          <w:color w:val="000000"/>
        </w:rPr>
        <w:t>Rebouissoux</w:t>
      </w:r>
      <w:proofErr w:type="spellEnd"/>
      <w:r w:rsidRPr="005A1717">
        <w:rPr>
          <w:rFonts w:ascii="Book Antiqua" w:eastAsia="Book Antiqua" w:hAnsi="Book Antiqua" w:cs="Book Antiqua"/>
          <w:color w:val="000000"/>
        </w:rPr>
        <w:t xml:space="preserve"> L, Fournier C, </w:t>
      </w:r>
      <w:proofErr w:type="spellStart"/>
      <w:r w:rsidRPr="005A1717">
        <w:rPr>
          <w:rFonts w:ascii="Book Antiqua" w:eastAsia="Book Antiqua" w:hAnsi="Book Antiqua" w:cs="Book Antiqua"/>
          <w:color w:val="000000"/>
        </w:rPr>
        <w:t>Foucher</w:t>
      </w:r>
      <w:proofErr w:type="spellEnd"/>
      <w:r w:rsidRPr="005A1717">
        <w:rPr>
          <w:rFonts w:ascii="Book Antiqua" w:eastAsia="Book Antiqua" w:hAnsi="Book Antiqua" w:cs="Book Antiqua"/>
          <w:color w:val="000000"/>
        </w:rPr>
        <w:t xml:space="preserve"> J, Miette V, </w:t>
      </w:r>
      <w:proofErr w:type="spellStart"/>
      <w:r w:rsidRPr="005A1717">
        <w:rPr>
          <w:rFonts w:ascii="Book Antiqua" w:eastAsia="Book Antiqua" w:hAnsi="Book Antiqua" w:cs="Book Antiqua"/>
          <w:color w:val="000000"/>
        </w:rPr>
        <w:t>Castéra</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Sandrin</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Merrouche</w:t>
      </w:r>
      <w:proofErr w:type="spellEnd"/>
      <w:r w:rsidRPr="005A1717">
        <w:rPr>
          <w:rFonts w:ascii="Book Antiqua" w:eastAsia="Book Antiqua" w:hAnsi="Book Antiqua" w:cs="Book Antiqua"/>
          <w:color w:val="000000"/>
        </w:rPr>
        <w:t xml:space="preserve"> W, </w:t>
      </w:r>
      <w:proofErr w:type="spellStart"/>
      <w:r w:rsidRPr="005A1717">
        <w:rPr>
          <w:rFonts w:ascii="Book Antiqua" w:eastAsia="Book Antiqua" w:hAnsi="Book Antiqua" w:cs="Book Antiqua"/>
          <w:color w:val="000000"/>
        </w:rPr>
        <w:t>Lavrand</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Lamireau</w:t>
      </w:r>
      <w:proofErr w:type="spellEnd"/>
      <w:r w:rsidRPr="005A1717">
        <w:rPr>
          <w:rFonts w:ascii="Book Antiqua" w:eastAsia="Book Antiqua" w:hAnsi="Book Antiqua" w:cs="Book Antiqua"/>
          <w:color w:val="000000"/>
        </w:rPr>
        <w:t xml:space="preserve"> T. Liver stiffness measurement in children using </w:t>
      </w:r>
      <w:proofErr w:type="spellStart"/>
      <w:r w:rsidRPr="005A1717">
        <w:rPr>
          <w:rFonts w:ascii="Book Antiqua" w:eastAsia="Book Antiqua" w:hAnsi="Book Antiqua" w:cs="Book Antiqua"/>
          <w:color w:val="000000"/>
        </w:rPr>
        <w:t>FibroScan</w:t>
      </w:r>
      <w:proofErr w:type="spellEnd"/>
      <w:r w:rsidRPr="005A1717">
        <w:rPr>
          <w:rFonts w:ascii="Book Antiqua" w:eastAsia="Book Antiqua" w:hAnsi="Book Antiqua" w:cs="Book Antiqua"/>
          <w:color w:val="000000"/>
        </w:rPr>
        <w:t xml:space="preserve">: feasibility study and comparison with </w:t>
      </w:r>
      <w:proofErr w:type="spellStart"/>
      <w:r w:rsidRPr="005A1717">
        <w:rPr>
          <w:rFonts w:ascii="Book Antiqua" w:eastAsia="Book Antiqua" w:hAnsi="Book Antiqua" w:cs="Book Antiqua"/>
          <w:color w:val="000000"/>
        </w:rPr>
        <w:t>Fibrotest</w:t>
      </w:r>
      <w:proofErr w:type="spellEnd"/>
      <w:r w:rsidRPr="005A1717">
        <w:rPr>
          <w:rFonts w:ascii="Book Antiqua" w:eastAsia="Book Antiqua" w:hAnsi="Book Antiqua" w:cs="Book Antiqua"/>
          <w:color w:val="000000"/>
        </w:rPr>
        <w:t xml:space="preserve">, aspartate transaminase to platelets ratio index, and liver biopsy.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Pediatr</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Nutr</w:t>
      </w:r>
      <w:proofErr w:type="spellEnd"/>
      <w:r w:rsidRPr="005A1717">
        <w:rPr>
          <w:rFonts w:ascii="Book Antiqua" w:eastAsia="Book Antiqua" w:hAnsi="Book Antiqua" w:cs="Book Antiqua"/>
          <w:color w:val="000000"/>
        </w:rPr>
        <w:t xml:space="preserve"> 2007; </w:t>
      </w:r>
      <w:r w:rsidRPr="005A1717">
        <w:rPr>
          <w:rFonts w:ascii="Book Antiqua" w:eastAsia="Book Antiqua" w:hAnsi="Book Antiqua" w:cs="Book Antiqua"/>
          <w:b/>
          <w:bCs/>
          <w:color w:val="000000"/>
        </w:rPr>
        <w:t>45</w:t>
      </w:r>
      <w:r w:rsidRPr="005A1717">
        <w:rPr>
          <w:rFonts w:ascii="Book Antiqua" w:eastAsia="Book Antiqua" w:hAnsi="Book Antiqua" w:cs="Book Antiqua"/>
          <w:color w:val="000000"/>
        </w:rPr>
        <w:t>: 443-450 [PMID: 18030211 DOI: 10.1097/MPG.0b013e31812e56ff]</w:t>
      </w:r>
    </w:p>
    <w:p w:rsidR="00A77B3E" w:rsidRPr="005A1717" w:rsidRDefault="008B329B">
      <w:pPr>
        <w:spacing w:line="360" w:lineRule="auto"/>
        <w:jc w:val="both"/>
      </w:pPr>
      <w:r w:rsidRPr="005A1717">
        <w:rPr>
          <w:rFonts w:ascii="Book Antiqua" w:eastAsia="Book Antiqua" w:hAnsi="Book Antiqua" w:cs="Book Antiqua"/>
          <w:color w:val="000000"/>
        </w:rPr>
        <w:t xml:space="preserve">12 </w:t>
      </w:r>
      <w:r w:rsidRPr="005A1717">
        <w:rPr>
          <w:rFonts w:ascii="Book Antiqua" w:eastAsia="Book Antiqua" w:hAnsi="Book Antiqua" w:cs="Book Antiqua"/>
          <w:b/>
          <w:bCs/>
          <w:color w:val="000000"/>
        </w:rPr>
        <w:t>Lee CK</w:t>
      </w:r>
      <w:r w:rsidRPr="005A1717">
        <w:rPr>
          <w:rFonts w:ascii="Book Antiqua" w:eastAsia="Book Antiqua" w:hAnsi="Book Antiqua" w:cs="Book Antiqua"/>
          <w:color w:val="000000"/>
        </w:rPr>
        <w:t>, Perez-</w:t>
      </w:r>
      <w:proofErr w:type="spellStart"/>
      <w:r w:rsidRPr="005A1717">
        <w:rPr>
          <w:rFonts w:ascii="Book Antiqua" w:eastAsia="Book Antiqua" w:hAnsi="Book Antiqua" w:cs="Book Antiqua"/>
          <w:color w:val="000000"/>
        </w:rPr>
        <w:t>Atayde</w:t>
      </w:r>
      <w:proofErr w:type="spellEnd"/>
      <w:r w:rsidRPr="005A1717">
        <w:rPr>
          <w:rFonts w:ascii="Book Antiqua" w:eastAsia="Book Antiqua" w:hAnsi="Book Antiqua" w:cs="Book Antiqua"/>
          <w:color w:val="000000"/>
        </w:rPr>
        <w:t xml:space="preserve"> AR, Mitchell PD, </w:t>
      </w:r>
      <w:proofErr w:type="spellStart"/>
      <w:r w:rsidRPr="005A1717">
        <w:rPr>
          <w:rFonts w:ascii="Book Antiqua" w:eastAsia="Book Antiqua" w:hAnsi="Book Antiqua" w:cs="Book Antiqua"/>
          <w:color w:val="000000"/>
        </w:rPr>
        <w:t>Raza</w:t>
      </w:r>
      <w:proofErr w:type="spellEnd"/>
      <w:r w:rsidRPr="005A1717">
        <w:rPr>
          <w:rFonts w:ascii="Book Antiqua" w:eastAsia="Book Antiqua" w:hAnsi="Book Antiqua" w:cs="Book Antiqua"/>
          <w:color w:val="000000"/>
        </w:rPr>
        <w:t xml:space="preserve"> R, </w:t>
      </w:r>
      <w:proofErr w:type="spellStart"/>
      <w:r w:rsidRPr="005A1717">
        <w:rPr>
          <w:rFonts w:ascii="Book Antiqua" w:eastAsia="Book Antiqua" w:hAnsi="Book Antiqua" w:cs="Book Antiqua"/>
          <w:color w:val="000000"/>
        </w:rPr>
        <w:t>Afdhal</w:t>
      </w:r>
      <w:proofErr w:type="spellEnd"/>
      <w:r w:rsidRPr="005A1717">
        <w:rPr>
          <w:rFonts w:ascii="Book Antiqua" w:eastAsia="Book Antiqua" w:hAnsi="Book Antiqua" w:cs="Book Antiqua"/>
          <w:color w:val="000000"/>
        </w:rPr>
        <w:t xml:space="preserve"> NH, Jonas MM. Serum biomarkers and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as predictors of advanced liver fibrosis in a United States cohort: the Boston children's hospital experience.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Pediatr</w:t>
      </w:r>
      <w:proofErr w:type="spellEnd"/>
      <w:r w:rsidRPr="005A1717">
        <w:rPr>
          <w:rFonts w:ascii="Book Antiqua" w:eastAsia="Book Antiqua" w:hAnsi="Book Antiqua" w:cs="Book Antiqua"/>
          <w:color w:val="000000"/>
        </w:rPr>
        <w:t xml:space="preserve"> 2013; </w:t>
      </w:r>
      <w:r w:rsidRPr="005A1717">
        <w:rPr>
          <w:rFonts w:ascii="Book Antiqua" w:eastAsia="Book Antiqua" w:hAnsi="Book Antiqua" w:cs="Book Antiqua"/>
          <w:b/>
          <w:bCs/>
          <w:color w:val="000000"/>
        </w:rPr>
        <w:t>163</w:t>
      </w:r>
      <w:r w:rsidRPr="005A1717">
        <w:rPr>
          <w:rFonts w:ascii="Book Antiqua" w:eastAsia="Book Antiqua" w:hAnsi="Book Antiqua" w:cs="Book Antiqua"/>
          <w:color w:val="000000"/>
        </w:rPr>
        <w:t>: 1058-64.e2 [PMID: 23759423 DOI: 10.1016/j.jpeds.2013.04.044]</w:t>
      </w:r>
    </w:p>
    <w:p w:rsidR="00A77B3E" w:rsidRPr="005A1717" w:rsidRDefault="008B329B">
      <w:pPr>
        <w:spacing w:line="360" w:lineRule="auto"/>
        <w:jc w:val="both"/>
      </w:pPr>
      <w:r w:rsidRPr="005A1717">
        <w:rPr>
          <w:rFonts w:ascii="Book Antiqua" w:eastAsia="Book Antiqua" w:hAnsi="Book Antiqua" w:cs="Book Antiqua"/>
          <w:color w:val="000000"/>
        </w:rPr>
        <w:t xml:space="preserve">13 </w:t>
      </w:r>
      <w:proofErr w:type="spellStart"/>
      <w:r w:rsidRPr="005A1717">
        <w:rPr>
          <w:rFonts w:ascii="Book Antiqua" w:eastAsia="Book Antiqua" w:hAnsi="Book Antiqua" w:cs="Book Antiqua"/>
          <w:b/>
          <w:bCs/>
          <w:color w:val="000000"/>
        </w:rPr>
        <w:t>Alkhouri</w:t>
      </w:r>
      <w:proofErr w:type="spellEnd"/>
      <w:r w:rsidRPr="005A1717">
        <w:rPr>
          <w:rFonts w:ascii="Book Antiqua" w:eastAsia="Book Antiqua" w:hAnsi="Book Antiqua" w:cs="Book Antiqua"/>
          <w:b/>
          <w:bCs/>
          <w:color w:val="000000"/>
        </w:rPr>
        <w:t xml:space="preserve"> N</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Sedki</w:t>
      </w:r>
      <w:proofErr w:type="spellEnd"/>
      <w:r w:rsidRPr="005A1717">
        <w:rPr>
          <w:rFonts w:ascii="Book Antiqua" w:eastAsia="Book Antiqua" w:hAnsi="Book Antiqua" w:cs="Book Antiqua"/>
          <w:color w:val="000000"/>
        </w:rPr>
        <w:t xml:space="preserve"> E, </w:t>
      </w:r>
      <w:proofErr w:type="spellStart"/>
      <w:r w:rsidRPr="005A1717">
        <w:rPr>
          <w:rFonts w:ascii="Book Antiqua" w:eastAsia="Book Antiqua" w:hAnsi="Book Antiqua" w:cs="Book Antiqua"/>
          <w:color w:val="000000"/>
        </w:rPr>
        <w:t>Alisi</w:t>
      </w:r>
      <w:proofErr w:type="spellEnd"/>
      <w:r w:rsidRPr="005A1717">
        <w:rPr>
          <w:rFonts w:ascii="Book Antiqua" w:eastAsia="Book Antiqua" w:hAnsi="Book Antiqua" w:cs="Book Antiqua"/>
          <w:color w:val="000000"/>
        </w:rPr>
        <w:t xml:space="preserve"> A, Lopez R, </w:t>
      </w:r>
      <w:proofErr w:type="spellStart"/>
      <w:r w:rsidRPr="005A1717">
        <w:rPr>
          <w:rFonts w:ascii="Book Antiqua" w:eastAsia="Book Antiqua" w:hAnsi="Book Antiqua" w:cs="Book Antiqua"/>
          <w:color w:val="000000"/>
        </w:rPr>
        <w:t>Pinzani</w:t>
      </w:r>
      <w:proofErr w:type="spellEnd"/>
      <w:r w:rsidRPr="005A1717">
        <w:rPr>
          <w:rFonts w:ascii="Book Antiqua" w:eastAsia="Book Antiqua" w:hAnsi="Book Antiqua" w:cs="Book Antiqua"/>
          <w:color w:val="000000"/>
        </w:rPr>
        <w:t xml:space="preserve"> M, Feldstein AE, </w:t>
      </w:r>
      <w:proofErr w:type="spellStart"/>
      <w:r w:rsidRPr="005A1717">
        <w:rPr>
          <w:rFonts w:ascii="Book Antiqua" w:eastAsia="Book Antiqua" w:hAnsi="Book Antiqua" w:cs="Book Antiqua"/>
          <w:color w:val="000000"/>
        </w:rPr>
        <w:t>Nobili</w:t>
      </w:r>
      <w:proofErr w:type="spellEnd"/>
      <w:r w:rsidRPr="005A1717">
        <w:rPr>
          <w:rFonts w:ascii="Book Antiqua" w:eastAsia="Book Antiqua" w:hAnsi="Book Antiqua" w:cs="Book Antiqua"/>
          <w:color w:val="000000"/>
        </w:rPr>
        <w:t xml:space="preserve"> V. Combined </w:t>
      </w:r>
      <w:proofErr w:type="spellStart"/>
      <w:r w:rsidRPr="005A1717">
        <w:rPr>
          <w:rFonts w:ascii="Book Antiqua" w:eastAsia="Book Antiqua" w:hAnsi="Book Antiqua" w:cs="Book Antiqua"/>
          <w:color w:val="000000"/>
        </w:rPr>
        <w:t>paediatric</w:t>
      </w:r>
      <w:proofErr w:type="spellEnd"/>
      <w:r w:rsidRPr="005A1717">
        <w:rPr>
          <w:rFonts w:ascii="Book Antiqua" w:eastAsia="Book Antiqua" w:hAnsi="Book Antiqua" w:cs="Book Antiqua"/>
          <w:color w:val="000000"/>
        </w:rPr>
        <w:t xml:space="preserve"> NAFLD fibrosis index and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to predict clinically significant fibrosis in children with fatty liver disease. </w:t>
      </w:r>
      <w:r w:rsidRPr="005A1717">
        <w:rPr>
          <w:rFonts w:ascii="Book Antiqua" w:eastAsia="Book Antiqua" w:hAnsi="Book Antiqua" w:cs="Book Antiqua"/>
          <w:i/>
          <w:iCs/>
          <w:color w:val="000000"/>
        </w:rPr>
        <w:t xml:space="preserve">Liver </w:t>
      </w:r>
      <w:proofErr w:type="spellStart"/>
      <w:r w:rsidRPr="005A1717">
        <w:rPr>
          <w:rFonts w:ascii="Book Antiqua" w:eastAsia="Book Antiqua" w:hAnsi="Book Antiqua" w:cs="Book Antiqua"/>
          <w:i/>
          <w:iCs/>
          <w:color w:val="000000"/>
        </w:rPr>
        <w:t>Int</w:t>
      </w:r>
      <w:proofErr w:type="spellEnd"/>
      <w:r w:rsidRPr="005A1717">
        <w:rPr>
          <w:rFonts w:ascii="Book Antiqua" w:eastAsia="Book Antiqua" w:hAnsi="Book Antiqua" w:cs="Book Antiqua"/>
          <w:color w:val="000000"/>
        </w:rPr>
        <w:t xml:space="preserve"> 2013; </w:t>
      </w:r>
      <w:r w:rsidRPr="005A1717">
        <w:rPr>
          <w:rFonts w:ascii="Book Antiqua" w:eastAsia="Book Antiqua" w:hAnsi="Book Antiqua" w:cs="Book Antiqua"/>
          <w:b/>
          <w:bCs/>
          <w:color w:val="000000"/>
        </w:rPr>
        <w:t>33</w:t>
      </w:r>
      <w:r w:rsidRPr="005A1717">
        <w:rPr>
          <w:rFonts w:ascii="Book Antiqua" w:eastAsia="Book Antiqua" w:hAnsi="Book Antiqua" w:cs="Book Antiqua"/>
          <w:color w:val="000000"/>
        </w:rPr>
        <w:t>: 79-85 [PMID: 23146095 DOI: 10.1111/Liv.12024]</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14 </w:t>
      </w:r>
      <w:proofErr w:type="spellStart"/>
      <w:r w:rsidRPr="005A1717">
        <w:rPr>
          <w:rFonts w:ascii="Book Antiqua" w:eastAsia="Book Antiqua" w:hAnsi="Book Antiqua" w:cs="Book Antiqua"/>
          <w:b/>
          <w:bCs/>
          <w:color w:val="000000"/>
        </w:rPr>
        <w:t>Nobili</w:t>
      </w:r>
      <w:proofErr w:type="spellEnd"/>
      <w:r w:rsidRPr="005A1717">
        <w:rPr>
          <w:rFonts w:ascii="Book Antiqua" w:eastAsia="Book Antiqua" w:hAnsi="Book Antiqua" w:cs="Book Antiqua"/>
          <w:b/>
          <w:bCs/>
          <w:color w:val="000000"/>
        </w:rPr>
        <w:t xml:space="preserve"> V</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Vizzutti</w:t>
      </w:r>
      <w:proofErr w:type="spellEnd"/>
      <w:r w:rsidRPr="005A1717">
        <w:rPr>
          <w:rFonts w:ascii="Book Antiqua" w:eastAsia="Book Antiqua" w:hAnsi="Book Antiqua" w:cs="Book Antiqua"/>
          <w:color w:val="000000"/>
        </w:rPr>
        <w:t xml:space="preserve"> F, Arena U, </w:t>
      </w:r>
      <w:proofErr w:type="spellStart"/>
      <w:r w:rsidRPr="005A1717">
        <w:rPr>
          <w:rFonts w:ascii="Book Antiqua" w:eastAsia="Book Antiqua" w:hAnsi="Book Antiqua" w:cs="Book Antiqua"/>
          <w:color w:val="000000"/>
        </w:rPr>
        <w:t>Abraldes</w:t>
      </w:r>
      <w:proofErr w:type="spellEnd"/>
      <w:r w:rsidRPr="005A1717">
        <w:rPr>
          <w:rFonts w:ascii="Book Antiqua" w:eastAsia="Book Antiqua" w:hAnsi="Book Antiqua" w:cs="Book Antiqua"/>
          <w:color w:val="000000"/>
        </w:rPr>
        <w:t xml:space="preserve"> JG, </w:t>
      </w:r>
      <w:proofErr w:type="spellStart"/>
      <w:r w:rsidRPr="005A1717">
        <w:rPr>
          <w:rFonts w:ascii="Book Antiqua" w:eastAsia="Book Antiqua" w:hAnsi="Book Antiqua" w:cs="Book Antiqua"/>
          <w:color w:val="000000"/>
        </w:rPr>
        <w:t>Marra</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Pietrobattista</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Fruhwirth</w:t>
      </w:r>
      <w:proofErr w:type="spellEnd"/>
      <w:r w:rsidRPr="005A1717">
        <w:rPr>
          <w:rFonts w:ascii="Book Antiqua" w:eastAsia="Book Antiqua" w:hAnsi="Book Antiqua" w:cs="Book Antiqua"/>
          <w:color w:val="000000"/>
        </w:rPr>
        <w:t xml:space="preserve"> R, </w:t>
      </w:r>
      <w:proofErr w:type="spellStart"/>
      <w:r w:rsidRPr="005A1717">
        <w:rPr>
          <w:rFonts w:ascii="Book Antiqua" w:eastAsia="Book Antiqua" w:hAnsi="Book Antiqua" w:cs="Book Antiqua"/>
          <w:color w:val="000000"/>
        </w:rPr>
        <w:t>Marcellini</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Pinzani</w:t>
      </w:r>
      <w:proofErr w:type="spellEnd"/>
      <w:r w:rsidRPr="005A1717">
        <w:rPr>
          <w:rFonts w:ascii="Book Antiqua" w:eastAsia="Book Antiqua" w:hAnsi="Book Antiqua" w:cs="Book Antiqua"/>
          <w:color w:val="000000"/>
        </w:rPr>
        <w:t xml:space="preserve"> M. Accuracy and reproducibility of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for the diagnosis of fibrosis in pediatric nonalcoholic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2008; </w:t>
      </w:r>
      <w:r w:rsidRPr="005A1717">
        <w:rPr>
          <w:rFonts w:ascii="Book Antiqua" w:eastAsia="Book Antiqua" w:hAnsi="Book Antiqua" w:cs="Book Antiqua"/>
          <w:b/>
          <w:bCs/>
          <w:color w:val="000000"/>
        </w:rPr>
        <w:t>48</w:t>
      </w:r>
      <w:r w:rsidRPr="005A1717">
        <w:rPr>
          <w:rFonts w:ascii="Book Antiqua" w:eastAsia="Book Antiqua" w:hAnsi="Book Antiqua" w:cs="Book Antiqua"/>
          <w:color w:val="000000"/>
        </w:rPr>
        <w:t>: 442-448 [PMID: 18563842 DOI: 10.1002/hep.22376]</w:t>
      </w:r>
    </w:p>
    <w:p w:rsidR="00A77B3E" w:rsidRPr="005A1717" w:rsidRDefault="008B329B">
      <w:pPr>
        <w:spacing w:line="360" w:lineRule="auto"/>
        <w:jc w:val="both"/>
      </w:pPr>
      <w:r w:rsidRPr="005A1717">
        <w:rPr>
          <w:rFonts w:ascii="Book Antiqua" w:eastAsia="Book Antiqua" w:hAnsi="Book Antiqua" w:cs="Book Antiqua"/>
          <w:color w:val="000000"/>
        </w:rPr>
        <w:t xml:space="preserve">15 </w:t>
      </w:r>
      <w:proofErr w:type="spellStart"/>
      <w:r w:rsidRPr="005A1717">
        <w:rPr>
          <w:rFonts w:ascii="Book Antiqua" w:eastAsia="Book Antiqua" w:hAnsi="Book Antiqua" w:cs="Book Antiqua"/>
          <w:b/>
          <w:bCs/>
          <w:color w:val="000000"/>
        </w:rPr>
        <w:t>Karlas</w:t>
      </w:r>
      <w:proofErr w:type="spellEnd"/>
      <w:r w:rsidRPr="005A1717">
        <w:rPr>
          <w:rFonts w:ascii="Book Antiqua" w:eastAsia="Book Antiqua" w:hAnsi="Book Antiqua" w:cs="Book Antiqua"/>
          <w:b/>
          <w:bCs/>
          <w:color w:val="000000"/>
        </w:rPr>
        <w:t xml:space="preserve"> T</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Petroff</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Sasso</w:t>
      </w:r>
      <w:proofErr w:type="spellEnd"/>
      <w:r w:rsidRPr="005A1717">
        <w:rPr>
          <w:rFonts w:ascii="Book Antiqua" w:eastAsia="Book Antiqua" w:hAnsi="Book Antiqua" w:cs="Book Antiqua"/>
          <w:color w:val="000000"/>
        </w:rPr>
        <w:t xml:space="preserve"> M, Fan JG, </w:t>
      </w:r>
      <w:proofErr w:type="spellStart"/>
      <w:r w:rsidRPr="005A1717">
        <w:rPr>
          <w:rFonts w:ascii="Book Antiqua" w:eastAsia="Book Antiqua" w:hAnsi="Book Antiqua" w:cs="Book Antiqua"/>
          <w:color w:val="000000"/>
        </w:rPr>
        <w:t>Mi</w:t>
      </w:r>
      <w:proofErr w:type="spellEnd"/>
      <w:r w:rsidRPr="005A1717">
        <w:rPr>
          <w:rFonts w:ascii="Book Antiqua" w:eastAsia="Book Antiqua" w:hAnsi="Book Antiqua" w:cs="Book Antiqua"/>
          <w:color w:val="000000"/>
        </w:rPr>
        <w:t xml:space="preserve"> YQ, de </w:t>
      </w:r>
      <w:proofErr w:type="spellStart"/>
      <w:r w:rsidRPr="005A1717">
        <w:rPr>
          <w:rFonts w:ascii="Book Antiqua" w:eastAsia="Book Antiqua" w:hAnsi="Book Antiqua" w:cs="Book Antiqua"/>
          <w:color w:val="000000"/>
        </w:rPr>
        <w:t>Lédinghen</w:t>
      </w:r>
      <w:proofErr w:type="spellEnd"/>
      <w:r w:rsidRPr="005A1717">
        <w:rPr>
          <w:rFonts w:ascii="Book Antiqua" w:eastAsia="Book Antiqua" w:hAnsi="Book Antiqua" w:cs="Book Antiqua"/>
          <w:color w:val="000000"/>
        </w:rPr>
        <w:t xml:space="preserve"> V, Kumar M, </w:t>
      </w:r>
      <w:proofErr w:type="spellStart"/>
      <w:r w:rsidRPr="005A1717">
        <w:rPr>
          <w:rFonts w:ascii="Book Antiqua" w:eastAsia="Book Antiqua" w:hAnsi="Book Antiqua" w:cs="Book Antiqua"/>
          <w:color w:val="000000"/>
        </w:rPr>
        <w:t>Lupsor-Platon</w:t>
      </w:r>
      <w:proofErr w:type="spellEnd"/>
      <w:r w:rsidRPr="005A1717">
        <w:rPr>
          <w:rFonts w:ascii="Book Antiqua" w:eastAsia="Book Antiqua" w:hAnsi="Book Antiqua" w:cs="Book Antiqua"/>
          <w:color w:val="000000"/>
        </w:rPr>
        <w:t xml:space="preserve"> M, Han KH, Cardoso AC, </w:t>
      </w:r>
      <w:proofErr w:type="spellStart"/>
      <w:r w:rsidRPr="005A1717">
        <w:rPr>
          <w:rFonts w:ascii="Book Antiqua" w:eastAsia="Book Antiqua" w:hAnsi="Book Antiqua" w:cs="Book Antiqua"/>
          <w:color w:val="000000"/>
        </w:rPr>
        <w:t>Ferraioli</w:t>
      </w:r>
      <w:proofErr w:type="spellEnd"/>
      <w:r w:rsidRPr="005A1717">
        <w:rPr>
          <w:rFonts w:ascii="Book Antiqua" w:eastAsia="Book Antiqua" w:hAnsi="Book Antiqua" w:cs="Book Antiqua"/>
          <w:color w:val="000000"/>
        </w:rPr>
        <w:t xml:space="preserve"> G, Chan WK, Wong VW, Myers RP, </w:t>
      </w:r>
      <w:proofErr w:type="spellStart"/>
      <w:r w:rsidRPr="005A1717">
        <w:rPr>
          <w:rFonts w:ascii="Book Antiqua" w:eastAsia="Book Antiqua" w:hAnsi="Book Antiqua" w:cs="Book Antiqua"/>
          <w:color w:val="000000"/>
        </w:rPr>
        <w:t>Chayama</w:t>
      </w:r>
      <w:proofErr w:type="spellEnd"/>
      <w:r w:rsidRPr="005A1717">
        <w:rPr>
          <w:rFonts w:ascii="Book Antiqua" w:eastAsia="Book Antiqua" w:hAnsi="Book Antiqua" w:cs="Book Antiqua"/>
          <w:color w:val="000000"/>
        </w:rPr>
        <w:t xml:space="preserve"> K, Friedrich-Rust M, </w:t>
      </w:r>
      <w:proofErr w:type="spellStart"/>
      <w:r w:rsidRPr="005A1717">
        <w:rPr>
          <w:rFonts w:ascii="Book Antiqua" w:eastAsia="Book Antiqua" w:hAnsi="Book Antiqua" w:cs="Book Antiqua"/>
          <w:color w:val="000000"/>
        </w:rPr>
        <w:t>Beaugrand</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Shen</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Hiriart</w:t>
      </w:r>
      <w:proofErr w:type="spellEnd"/>
      <w:r w:rsidRPr="005A1717">
        <w:rPr>
          <w:rFonts w:ascii="Book Antiqua" w:eastAsia="Book Antiqua" w:hAnsi="Book Antiqua" w:cs="Book Antiqua"/>
          <w:color w:val="000000"/>
        </w:rPr>
        <w:t xml:space="preserve"> JB, </w:t>
      </w:r>
      <w:proofErr w:type="spellStart"/>
      <w:r w:rsidRPr="005A1717">
        <w:rPr>
          <w:rFonts w:ascii="Book Antiqua" w:eastAsia="Book Antiqua" w:hAnsi="Book Antiqua" w:cs="Book Antiqua"/>
          <w:color w:val="000000"/>
        </w:rPr>
        <w:t>Sarin</w:t>
      </w:r>
      <w:proofErr w:type="spellEnd"/>
      <w:r w:rsidRPr="005A1717">
        <w:rPr>
          <w:rFonts w:ascii="Book Antiqua" w:eastAsia="Book Antiqua" w:hAnsi="Book Antiqua" w:cs="Book Antiqua"/>
          <w:color w:val="000000"/>
        </w:rPr>
        <w:t xml:space="preserve"> SK, </w:t>
      </w:r>
      <w:proofErr w:type="spellStart"/>
      <w:r w:rsidRPr="005A1717">
        <w:rPr>
          <w:rFonts w:ascii="Book Antiqua" w:eastAsia="Book Antiqua" w:hAnsi="Book Antiqua" w:cs="Book Antiqua"/>
          <w:color w:val="000000"/>
        </w:rPr>
        <w:t>Badea</w:t>
      </w:r>
      <w:proofErr w:type="spellEnd"/>
      <w:r w:rsidRPr="005A1717">
        <w:rPr>
          <w:rFonts w:ascii="Book Antiqua" w:eastAsia="Book Antiqua" w:hAnsi="Book Antiqua" w:cs="Book Antiqua"/>
          <w:color w:val="000000"/>
        </w:rPr>
        <w:t xml:space="preserve"> R, Jung KS, </w:t>
      </w:r>
      <w:proofErr w:type="spellStart"/>
      <w:r w:rsidRPr="005A1717">
        <w:rPr>
          <w:rFonts w:ascii="Book Antiqua" w:eastAsia="Book Antiqua" w:hAnsi="Book Antiqua" w:cs="Book Antiqua"/>
          <w:color w:val="000000"/>
        </w:rPr>
        <w:t>Marcellin</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Filice</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Mahadeva</w:t>
      </w:r>
      <w:proofErr w:type="spellEnd"/>
      <w:r w:rsidRPr="005A1717">
        <w:rPr>
          <w:rFonts w:ascii="Book Antiqua" w:eastAsia="Book Antiqua" w:hAnsi="Book Antiqua" w:cs="Book Antiqua"/>
          <w:color w:val="000000"/>
        </w:rPr>
        <w:t xml:space="preserve"> S, Wong GL, </w:t>
      </w:r>
      <w:proofErr w:type="spellStart"/>
      <w:r w:rsidRPr="005A1717">
        <w:rPr>
          <w:rFonts w:ascii="Book Antiqua" w:eastAsia="Book Antiqua" w:hAnsi="Book Antiqua" w:cs="Book Antiqua"/>
          <w:color w:val="000000"/>
        </w:rPr>
        <w:t>Crotty</w:t>
      </w:r>
      <w:proofErr w:type="spellEnd"/>
      <w:r w:rsidRPr="005A1717">
        <w:rPr>
          <w:rFonts w:ascii="Book Antiqua" w:eastAsia="Book Antiqua" w:hAnsi="Book Antiqua" w:cs="Book Antiqua"/>
          <w:color w:val="000000"/>
        </w:rPr>
        <w:t xml:space="preserve"> P, Masaki K, </w:t>
      </w:r>
      <w:proofErr w:type="spellStart"/>
      <w:r w:rsidRPr="005A1717">
        <w:rPr>
          <w:rFonts w:ascii="Book Antiqua" w:eastAsia="Book Antiqua" w:hAnsi="Book Antiqua" w:cs="Book Antiqua"/>
          <w:color w:val="000000"/>
        </w:rPr>
        <w:t>Bojunga</w:t>
      </w:r>
      <w:proofErr w:type="spellEnd"/>
      <w:r w:rsidRPr="005A1717">
        <w:rPr>
          <w:rFonts w:ascii="Book Antiqua" w:eastAsia="Book Antiqua" w:hAnsi="Book Antiqua" w:cs="Book Antiqua"/>
          <w:color w:val="000000"/>
        </w:rPr>
        <w:t xml:space="preserve"> J, </w:t>
      </w:r>
      <w:proofErr w:type="spellStart"/>
      <w:r w:rsidRPr="005A1717">
        <w:rPr>
          <w:rFonts w:ascii="Book Antiqua" w:eastAsia="Book Antiqua" w:hAnsi="Book Antiqua" w:cs="Book Antiqua"/>
          <w:color w:val="000000"/>
        </w:rPr>
        <w:t>Bedossa</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Keim</w:t>
      </w:r>
      <w:proofErr w:type="spellEnd"/>
      <w:r w:rsidRPr="005A1717">
        <w:rPr>
          <w:rFonts w:ascii="Book Antiqua" w:eastAsia="Book Antiqua" w:hAnsi="Book Antiqua" w:cs="Book Antiqua"/>
          <w:color w:val="000000"/>
        </w:rPr>
        <w:t xml:space="preserve"> V, </w:t>
      </w:r>
      <w:proofErr w:type="spellStart"/>
      <w:r w:rsidRPr="005A1717">
        <w:rPr>
          <w:rFonts w:ascii="Book Antiqua" w:eastAsia="Book Antiqua" w:hAnsi="Book Antiqua" w:cs="Book Antiqua"/>
          <w:color w:val="000000"/>
        </w:rPr>
        <w:t>Wiegand</w:t>
      </w:r>
      <w:proofErr w:type="spellEnd"/>
      <w:r w:rsidRPr="005A1717">
        <w:rPr>
          <w:rFonts w:ascii="Book Antiqua" w:eastAsia="Book Antiqua" w:hAnsi="Book Antiqua" w:cs="Book Antiqua"/>
          <w:color w:val="000000"/>
        </w:rPr>
        <w:t xml:space="preserve"> J. Individual patient data meta-analysis of controlled attenuation parameter (CAP) technology for assessing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2017; </w:t>
      </w:r>
      <w:r w:rsidRPr="005A1717">
        <w:rPr>
          <w:rFonts w:ascii="Book Antiqua" w:eastAsia="Book Antiqua" w:hAnsi="Book Antiqua" w:cs="Book Antiqua"/>
          <w:b/>
          <w:bCs/>
          <w:color w:val="000000"/>
        </w:rPr>
        <w:t>66</w:t>
      </w:r>
      <w:r w:rsidRPr="005A1717">
        <w:rPr>
          <w:rFonts w:ascii="Book Antiqua" w:eastAsia="Book Antiqua" w:hAnsi="Book Antiqua" w:cs="Book Antiqua"/>
          <w:color w:val="000000"/>
        </w:rPr>
        <w:t>: 1022-1030 [PMID: 28039099 DOI: 10.1016/j.jhep.2016.12.022]</w:t>
      </w:r>
    </w:p>
    <w:p w:rsidR="00A77B3E" w:rsidRPr="005A1717" w:rsidRDefault="008B329B">
      <w:pPr>
        <w:spacing w:line="360" w:lineRule="auto"/>
        <w:jc w:val="both"/>
      </w:pPr>
      <w:r w:rsidRPr="005A1717">
        <w:rPr>
          <w:rFonts w:ascii="Book Antiqua" w:eastAsia="Book Antiqua" w:hAnsi="Book Antiqua" w:cs="Book Antiqua"/>
          <w:color w:val="000000"/>
        </w:rPr>
        <w:t xml:space="preserve">16 </w:t>
      </w:r>
      <w:r w:rsidRPr="005A1717">
        <w:rPr>
          <w:rFonts w:ascii="Book Antiqua" w:eastAsia="Book Antiqua" w:hAnsi="Book Antiqua" w:cs="Book Antiqua"/>
          <w:b/>
          <w:bCs/>
          <w:color w:val="000000"/>
        </w:rPr>
        <w:t>Desai NK</w:t>
      </w:r>
      <w:r w:rsidRPr="005A1717">
        <w:rPr>
          <w:rFonts w:ascii="Book Antiqua" w:eastAsia="Book Antiqua" w:hAnsi="Book Antiqua" w:cs="Book Antiqua"/>
          <w:color w:val="000000"/>
        </w:rPr>
        <w:t xml:space="preserve">, Harney S, </w:t>
      </w:r>
      <w:proofErr w:type="spellStart"/>
      <w:r w:rsidRPr="005A1717">
        <w:rPr>
          <w:rFonts w:ascii="Book Antiqua" w:eastAsia="Book Antiqua" w:hAnsi="Book Antiqua" w:cs="Book Antiqua"/>
          <w:color w:val="000000"/>
        </w:rPr>
        <w:t>Raza</w:t>
      </w:r>
      <w:proofErr w:type="spellEnd"/>
      <w:r w:rsidRPr="005A1717">
        <w:rPr>
          <w:rFonts w:ascii="Book Antiqua" w:eastAsia="Book Antiqua" w:hAnsi="Book Antiqua" w:cs="Book Antiqua"/>
          <w:color w:val="000000"/>
        </w:rPr>
        <w:t xml:space="preserve"> R, Al-</w:t>
      </w:r>
      <w:proofErr w:type="spellStart"/>
      <w:r w:rsidRPr="005A1717">
        <w:rPr>
          <w:rFonts w:ascii="Book Antiqua" w:eastAsia="Book Antiqua" w:hAnsi="Book Antiqua" w:cs="Book Antiqua"/>
          <w:color w:val="000000"/>
        </w:rPr>
        <w:t>Ibraheemi</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Shillingford</w:t>
      </w:r>
      <w:proofErr w:type="spellEnd"/>
      <w:r w:rsidRPr="005A1717">
        <w:rPr>
          <w:rFonts w:ascii="Book Antiqua" w:eastAsia="Book Antiqua" w:hAnsi="Book Antiqua" w:cs="Book Antiqua"/>
          <w:color w:val="000000"/>
        </w:rPr>
        <w:t xml:space="preserve"> N, Mitchell PD, Jonas MM. Comparison of Controlled Attenuation Parameter and Liver Biopsy to Assess Hepatic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Pediatric Patients.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Pediatr</w:t>
      </w:r>
      <w:proofErr w:type="spellEnd"/>
      <w:r w:rsidRPr="005A1717">
        <w:rPr>
          <w:rFonts w:ascii="Book Antiqua" w:eastAsia="Book Antiqua" w:hAnsi="Book Antiqua" w:cs="Book Antiqua"/>
          <w:color w:val="000000"/>
        </w:rPr>
        <w:t xml:space="preserve"> 2016; </w:t>
      </w:r>
      <w:r w:rsidRPr="005A1717">
        <w:rPr>
          <w:rFonts w:ascii="Book Antiqua" w:eastAsia="Book Antiqua" w:hAnsi="Book Antiqua" w:cs="Book Antiqua"/>
          <w:b/>
          <w:bCs/>
          <w:color w:val="000000"/>
        </w:rPr>
        <w:t>173</w:t>
      </w:r>
      <w:r w:rsidRPr="005A1717">
        <w:rPr>
          <w:rFonts w:ascii="Book Antiqua" w:eastAsia="Book Antiqua" w:hAnsi="Book Antiqua" w:cs="Book Antiqua"/>
          <w:color w:val="000000"/>
        </w:rPr>
        <w:t>: 160-164.e1 [PMID: 27039224 DOI: 10.1016/j.jpeds.2016.03.021]</w:t>
      </w:r>
    </w:p>
    <w:p w:rsidR="00A77B3E" w:rsidRPr="005A1717" w:rsidRDefault="008B329B">
      <w:pPr>
        <w:spacing w:line="360" w:lineRule="auto"/>
        <w:jc w:val="both"/>
      </w:pPr>
      <w:r w:rsidRPr="005A1717">
        <w:rPr>
          <w:rFonts w:ascii="Book Antiqua" w:eastAsia="Book Antiqua" w:hAnsi="Book Antiqua" w:cs="Book Antiqua"/>
          <w:color w:val="000000"/>
        </w:rPr>
        <w:t xml:space="preserve">17 </w:t>
      </w:r>
      <w:proofErr w:type="spellStart"/>
      <w:r w:rsidRPr="005A1717">
        <w:rPr>
          <w:rFonts w:ascii="Book Antiqua" w:eastAsia="Book Antiqua" w:hAnsi="Book Antiqua" w:cs="Book Antiqua"/>
          <w:b/>
          <w:bCs/>
          <w:color w:val="000000"/>
        </w:rPr>
        <w:t>Ferraioli</w:t>
      </w:r>
      <w:proofErr w:type="spellEnd"/>
      <w:r w:rsidRPr="005A1717">
        <w:rPr>
          <w:rFonts w:ascii="Book Antiqua" w:eastAsia="Book Antiqua" w:hAnsi="Book Antiqua" w:cs="Book Antiqua"/>
          <w:b/>
          <w:bCs/>
          <w:color w:val="000000"/>
        </w:rPr>
        <w:t xml:space="preserve"> G</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Calcaterra</w:t>
      </w:r>
      <w:proofErr w:type="spellEnd"/>
      <w:r w:rsidRPr="005A1717">
        <w:rPr>
          <w:rFonts w:ascii="Book Antiqua" w:eastAsia="Book Antiqua" w:hAnsi="Book Antiqua" w:cs="Book Antiqua"/>
          <w:color w:val="000000"/>
        </w:rPr>
        <w:t xml:space="preserve"> V, </w:t>
      </w:r>
      <w:proofErr w:type="spellStart"/>
      <w:r w:rsidRPr="005A1717">
        <w:rPr>
          <w:rFonts w:ascii="Book Antiqua" w:eastAsia="Book Antiqua" w:hAnsi="Book Antiqua" w:cs="Book Antiqua"/>
          <w:color w:val="000000"/>
        </w:rPr>
        <w:t>Lissandrin</w:t>
      </w:r>
      <w:proofErr w:type="spellEnd"/>
      <w:r w:rsidRPr="005A1717">
        <w:rPr>
          <w:rFonts w:ascii="Book Antiqua" w:eastAsia="Book Antiqua" w:hAnsi="Book Antiqua" w:cs="Book Antiqua"/>
          <w:color w:val="000000"/>
        </w:rPr>
        <w:t xml:space="preserve"> R, </w:t>
      </w:r>
      <w:proofErr w:type="spellStart"/>
      <w:r w:rsidRPr="005A1717">
        <w:rPr>
          <w:rFonts w:ascii="Book Antiqua" w:eastAsia="Book Antiqua" w:hAnsi="Book Antiqua" w:cs="Book Antiqua"/>
          <w:color w:val="000000"/>
        </w:rPr>
        <w:t>Guazzotti</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Maiocchi</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Tinelli</w:t>
      </w:r>
      <w:proofErr w:type="spellEnd"/>
      <w:r w:rsidRPr="005A1717">
        <w:rPr>
          <w:rFonts w:ascii="Book Antiqua" w:eastAsia="Book Antiqua" w:hAnsi="Book Antiqua" w:cs="Book Antiqua"/>
          <w:color w:val="000000"/>
        </w:rPr>
        <w:t xml:space="preserve"> C, De </w:t>
      </w:r>
      <w:proofErr w:type="spellStart"/>
      <w:r w:rsidRPr="005A1717">
        <w:rPr>
          <w:rFonts w:ascii="Book Antiqua" w:eastAsia="Book Antiqua" w:hAnsi="Book Antiqua" w:cs="Book Antiqua"/>
          <w:color w:val="000000"/>
        </w:rPr>
        <w:t>Silvestri</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Regalbuto</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Pelizzo</w:t>
      </w:r>
      <w:proofErr w:type="spellEnd"/>
      <w:r w:rsidRPr="005A1717">
        <w:rPr>
          <w:rFonts w:ascii="Book Antiqua" w:eastAsia="Book Antiqua" w:hAnsi="Book Antiqua" w:cs="Book Antiqua"/>
          <w:color w:val="000000"/>
        </w:rPr>
        <w:t xml:space="preserve"> G, </w:t>
      </w:r>
      <w:proofErr w:type="spellStart"/>
      <w:r w:rsidRPr="005A1717">
        <w:rPr>
          <w:rFonts w:ascii="Book Antiqua" w:eastAsia="Book Antiqua" w:hAnsi="Book Antiqua" w:cs="Book Antiqua"/>
          <w:color w:val="000000"/>
        </w:rPr>
        <w:t>Larizza</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Filice</w:t>
      </w:r>
      <w:proofErr w:type="spellEnd"/>
      <w:r w:rsidRPr="005A1717">
        <w:rPr>
          <w:rFonts w:ascii="Book Antiqua" w:eastAsia="Book Antiqua" w:hAnsi="Book Antiqua" w:cs="Book Antiqua"/>
          <w:color w:val="000000"/>
        </w:rPr>
        <w:t xml:space="preserve"> C. Noninvasive assessment of liver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children: the clinical value of controlled attenuation parameter. </w:t>
      </w:r>
      <w:r w:rsidRPr="005A1717">
        <w:rPr>
          <w:rFonts w:ascii="Book Antiqua" w:eastAsia="Book Antiqua" w:hAnsi="Book Antiqua" w:cs="Book Antiqua"/>
          <w:i/>
          <w:iCs/>
          <w:color w:val="000000"/>
        </w:rPr>
        <w:t xml:space="preserve">BMC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color w:val="000000"/>
        </w:rPr>
        <w:t xml:space="preserve"> 2017; </w:t>
      </w:r>
      <w:r w:rsidRPr="005A1717">
        <w:rPr>
          <w:rFonts w:ascii="Book Antiqua" w:eastAsia="Book Antiqua" w:hAnsi="Book Antiqua" w:cs="Book Antiqua"/>
          <w:b/>
          <w:bCs/>
          <w:color w:val="000000"/>
        </w:rPr>
        <w:t>17</w:t>
      </w:r>
      <w:r w:rsidRPr="005A1717">
        <w:rPr>
          <w:rFonts w:ascii="Book Antiqua" w:eastAsia="Book Antiqua" w:hAnsi="Book Antiqua" w:cs="Book Antiqua"/>
          <w:color w:val="000000"/>
        </w:rPr>
        <w:t>: 61 [PMID: 28472948 DOI: 10.1186/s12876-017-0617-6]</w:t>
      </w:r>
    </w:p>
    <w:p w:rsidR="00A77B3E" w:rsidRPr="005A1717" w:rsidRDefault="008B329B">
      <w:pPr>
        <w:spacing w:line="360" w:lineRule="auto"/>
        <w:jc w:val="both"/>
        <w:rPr>
          <w:lang w:eastAsia="zh-CN"/>
        </w:rPr>
      </w:pPr>
      <w:r w:rsidRPr="005A1717">
        <w:rPr>
          <w:rFonts w:ascii="Book Antiqua" w:eastAsia="Book Antiqua" w:hAnsi="Book Antiqua" w:cs="Book Antiqua"/>
          <w:color w:val="000000"/>
        </w:rPr>
        <w:t xml:space="preserve">18 </w:t>
      </w:r>
      <w:bookmarkStart w:id="4" w:name="OLE_LINK687"/>
      <w:bookmarkStart w:id="5" w:name="OLE_LINK688"/>
      <w:r w:rsidR="00CA2B75" w:rsidRPr="005A1717">
        <w:rPr>
          <w:rFonts w:ascii="Book Antiqua" w:eastAsia="Book Antiqua" w:hAnsi="Book Antiqua" w:cs="Book Antiqua"/>
          <w:b/>
          <w:bCs/>
          <w:color w:val="000000"/>
        </w:rPr>
        <w:t xml:space="preserve">Moore JX, </w:t>
      </w:r>
      <w:proofErr w:type="spellStart"/>
      <w:r w:rsidR="00CA2B75" w:rsidRPr="005A1717">
        <w:rPr>
          <w:rFonts w:ascii="Book Antiqua" w:eastAsia="Book Antiqua" w:hAnsi="Book Antiqua" w:cs="Book Antiqua"/>
          <w:bCs/>
          <w:color w:val="000000"/>
        </w:rPr>
        <w:t>Chaudhary</w:t>
      </w:r>
      <w:proofErr w:type="spellEnd"/>
      <w:r w:rsidR="00CA2B75" w:rsidRPr="005A1717">
        <w:rPr>
          <w:rFonts w:ascii="Book Antiqua" w:eastAsia="Book Antiqua" w:hAnsi="Book Antiqua" w:cs="Book Antiqua"/>
          <w:bCs/>
          <w:color w:val="000000"/>
        </w:rPr>
        <w:t xml:space="preserve"> N, </w:t>
      </w:r>
      <w:proofErr w:type="spellStart"/>
      <w:r w:rsidR="00CA2B75" w:rsidRPr="005A1717">
        <w:rPr>
          <w:rFonts w:ascii="Book Antiqua" w:eastAsia="Book Antiqua" w:hAnsi="Book Antiqua" w:cs="Book Antiqua"/>
          <w:bCs/>
          <w:color w:val="000000"/>
        </w:rPr>
        <w:t>Akinyemiju</w:t>
      </w:r>
      <w:proofErr w:type="spellEnd"/>
      <w:r w:rsidR="00CA2B75" w:rsidRPr="005A1717">
        <w:rPr>
          <w:rFonts w:ascii="Book Antiqua" w:eastAsia="Book Antiqua" w:hAnsi="Book Antiqua" w:cs="Book Antiqua"/>
          <w:bCs/>
          <w:color w:val="000000"/>
        </w:rPr>
        <w:t xml:space="preserve"> T. Metabolic Syndrome Prevalence by Race/Ethnicity and Sex in the United States, National Health and Nutrition Examination Survey, 1988-2012. </w:t>
      </w:r>
      <w:proofErr w:type="spellStart"/>
      <w:r w:rsidR="00CA2B75" w:rsidRPr="005A1717">
        <w:rPr>
          <w:rFonts w:ascii="Book Antiqua" w:eastAsia="Book Antiqua" w:hAnsi="Book Antiqua" w:cs="Book Antiqua"/>
          <w:bCs/>
          <w:i/>
          <w:color w:val="000000"/>
        </w:rPr>
        <w:t>Prev</w:t>
      </w:r>
      <w:proofErr w:type="spellEnd"/>
      <w:r w:rsidR="00CA2B75" w:rsidRPr="005A1717">
        <w:rPr>
          <w:rFonts w:ascii="Book Antiqua" w:eastAsia="Book Antiqua" w:hAnsi="Book Antiqua" w:cs="Book Antiqua"/>
          <w:bCs/>
          <w:i/>
          <w:color w:val="000000"/>
        </w:rPr>
        <w:t xml:space="preserve"> Chronic Dis </w:t>
      </w:r>
      <w:r w:rsidR="00CA2B75" w:rsidRPr="005A1717">
        <w:rPr>
          <w:rFonts w:ascii="Book Antiqua" w:eastAsia="Book Antiqua" w:hAnsi="Book Antiqua" w:cs="Book Antiqua"/>
          <w:bCs/>
          <w:color w:val="000000"/>
        </w:rPr>
        <w:t xml:space="preserve">2017; </w:t>
      </w:r>
      <w:r w:rsidR="00CA2B75" w:rsidRPr="005A1717">
        <w:rPr>
          <w:rFonts w:ascii="Book Antiqua" w:eastAsia="Book Antiqua" w:hAnsi="Book Antiqua" w:cs="Book Antiqua"/>
          <w:b/>
          <w:bCs/>
          <w:color w:val="000000"/>
        </w:rPr>
        <w:t>14</w:t>
      </w:r>
      <w:r w:rsidR="00CA2B75" w:rsidRPr="005A1717">
        <w:rPr>
          <w:rFonts w:ascii="Book Antiqua" w:eastAsia="Book Antiqua" w:hAnsi="Book Antiqua" w:cs="Book Antiqua"/>
          <w:bCs/>
          <w:color w:val="000000"/>
        </w:rPr>
        <w:t>: E24 [PMID: 28301314 DOI: 10.5888/pcd14.160287]</w:t>
      </w:r>
    </w:p>
    <w:bookmarkEnd w:id="4"/>
    <w:bookmarkEnd w:id="5"/>
    <w:p w:rsidR="00A77B3E" w:rsidRPr="005A1717" w:rsidRDefault="008B329B">
      <w:pPr>
        <w:spacing w:line="360" w:lineRule="auto"/>
        <w:jc w:val="both"/>
      </w:pPr>
      <w:r w:rsidRPr="005A1717">
        <w:rPr>
          <w:rFonts w:ascii="Book Antiqua" w:eastAsia="Book Antiqua" w:hAnsi="Book Antiqua" w:cs="Book Antiqua"/>
          <w:color w:val="000000"/>
        </w:rPr>
        <w:t xml:space="preserve">19 </w:t>
      </w:r>
      <w:proofErr w:type="spellStart"/>
      <w:r w:rsidRPr="005A1717">
        <w:rPr>
          <w:rFonts w:ascii="Book Antiqua" w:eastAsia="Book Antiqua" w:hAnsi="Book Antiqua" w:cs="Book Antiqua"/>
          <w:b/>
          <w:bCs/>
          <w:color w:val="000000"/>
        </w:rPr>
        <w:t>Wai</w:t>
      </w:r>
      <w:proofErr w:type="spellEnd"/>
      <w:r w:rsidRPr="005A1717">
        <w:rPr>
          <w:rFonts w:ascii="Book Antiqua" w:eastAsia="Book Antiqua" w:hAnsi="Book Antiqua" w:cs="Book Antiqua"/>
          <w:b/>
          <w:bCs/>
          <w:color w:val="000000"/>
        </w:rPr>
        <w:t xml:space="preserve"> CT</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Greenson</w:t>
      </w:r>
      <w:proofErr w:type="spellEnd"/>
      <w:r w:rsidRPr="005A1717">
        <w:rPr>
          <w:rFonts w:ascii="Book Antiqua" w:eastAsia="Book Antiqua" w:hAnsi="Book Antiqua" w:cs="Book Antiqua"/>
          <w:color w:val="000000"/>
        </w:rPr>
        <w:t xml:space="preserve"> JK, Fontana RJ, </w:t>
      </w:r>
      <w:proofErr w:type="spellStart"/>
      <w:r w:rsidRPr="005A1717">
        <w:rPr>
          <w:rFonts w:ascii="Book Antiqua" w:eastAsia="Book Antiqua" w:hAnsi="Book Antiqua" w:cs="Book Antiqua"/>
          <w:color w:val="000000"/>
        </w:rPr>
        <w:t>Kalbfleisch</w:t>
      </w:r>
      <w:proofErr w:type="spellEnd"/>
      <w:r w:rsidRPr="005A1717">
        <w:rPr>
          <w:rFonts w:ascii="Book Antiqua" w:eastAsia="Book Antiqua" w:hAnsi="Book Antiqua" w:cs="Book Antiqua"/>
          <w:color w:val="000000"/>
        </w:rPr>
        <w:t xml:space="preserve"> JD, Marrero JA, </w:t>
      </w:r>
      <w:proofErr w:type="spellStart"/>
      <w:r w:rsidRPr="005A1717">
        <w:rPr>
          <w:rFonts w:ascii="Book Antiqua" w:eastAsia="Book Antiqua" w:hAnsi="Book Antiqua" w:cs="Book Antiqua"/>
          <w:color w:val="000000"/>
        </w:rPr>
        <w:t>Conjeevaram</w:t>
      </w:r>
      <w:proofErr w:type="spellEnd"/>
      <w:r w:rsidRPr="005A1717">
        <w:rPr>
          <w:rFonts w:ascii="Book Antiqua" w:eastAsia="Book Antiqua" w:hAnsi="Book Antiqua" w:cs="Book Antiqua"/>
          <w:color w:val="000000"/>
        </w:rPr>
        <w:t xml:space="preserve"> HS, </w:t>
      </w:r>
      <w:proofErr w:type="spellStart"/>
      <w:r w:rsidRPr="005A1717">
        <w:rPr>
          <w:rFonts w:ascii="Book Antiqua" w:eastAsia="Book Antiqua" w:hAnsi="Book Antiqua" w:cs="Book Antiqua"/>
          <w:color w:val="000000"/>
        </w:rPr>
        <w:t>Lok</w:t>
      </w:r>
      <w:proofErr w:type="spellEnd"/>
      <w:r w:rsidRPr="005A1717">
        <w:rPr>
          <w:rFonts w:ascii="Book Antiqua" w:eastAsia="Book Antiqua" w:hAnsi="Book Antiqua" w:cs="Book Antiqua"/>
          <w:color w:val="000000"/>
        </w:rPr>
        <w:t xml:space="preserve"> AS. A simple noninvasive index can predict both significant fibrosis and cirrhosis in patients with chronic hepatitis C.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2003; </w:t>
      </w:r>
      <w:r w:rsidRPr="005A1717">
        <w:rPr>
          <w:rFonts w:ascii="Book Antiqua" w:eastAsia="Book Antiqua" w:hAnsi="Book Antiqua" w:cs="Book Antiqua"/>
          <w:b/>
          <w:bCs/>
          <w:color w:val="000000"/>
        </w:rPr>
        <w:t>38</w:t>
      </w:r>
      <w:r w:rsidRPr="005A1717">
        <w:rPr>
          <w:rFonts w:ascii="Book Antiqua" w:eastAsia="Book Antiqua" w:hAnsi="Book Antiqua" w:cs="Book Antiqua"/>
          <w:color w:val="000000"/>
        </w:rPr>
        <w:t>: 518-526 [PMID: 12883497 DOI: 10.1053/jhep.2003.50346]</w:t>
      </w:r>
    </w:p>
    <w:p w:rsidR="00A77B3E" w:rsidRPr="005A1717" w:rsidRDefault="008B329B">
      <w:pPr>
        <w:spacing w:line="360" w:lineRule="auto"/>
        <w:jc w:val="both"/>
      </w:pPr>
      <w:r w:rsidRPr="005A1717">
        <w:rPr>
          <w:rFonts w:ascii="Book Antiqua" w:eastAsia="Book Antiqua" w:hAnsi="Book Antiqua" w:cs="Book Antiqua"/>
          <w:color w:val="000000"/>
        </w:rPr>
        <w:t xml:space="preserve">20 </w:t>
      </w:r>
      <w:r w:rsidRPr="005A1717">
        <w:rPr>
          <w:rFonts w:ascii="Book Antiqua" w:eastAsia="Book Antiqua" w:hAnsi="Book Antiqua" w:cs="Book Antiqua"/>
          <w:b/>
          <w:bCs/>
          <w:color w:val="000000"/>
        </w:rPr>
        <w:t>Sterling RK</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Lissen</w:t>
      </w:r>
      <w:proofErr w:type="spellEnd"/>
      <w:r w:rsidRPr="005A1717">
        <w:rPr>
          <w:rFonts w:ascii="Book Antiqua" w:eastAsia="Book Antiqua" w:hAnsi="Book Antiqua" w:cs="Book Antiqua"/>
          <w:color w:val="000000"/>
        </w:rPr>
        <w:t xml:space="preserve"> E, </w:t>
      </w:r>
      <w:proofErr w:type="spellStart"/>
      <w:r w:rsidRPr="005A1717">
        <w:rPr>
          <w:rFonts w:ascii="Book Antiqua" w:eastAsia="Book Antiqua" w:hAnsi="Book Antiqua" w:cs="Book Antiqua"/>
          <w:color w:val="000000"/>
        </w:rPr>
        <w:t>Clumeck</w:t>
      </w:r>
      <w:proofErr w:type="spellEnd"/>
      <w:r w:rsidRPr="005A1717">
        <w:rPr>
          <w:rFonts w:ascii="Book Antiqua" w:eastAsia="Book Antiqua" w:hAnsi="Book Antiqua" w:cs="Book Antiqua"/>
          <w:color w:val="000000"/>
        </w:rPr>
        <w:t xml:space="preserve"> N, Sola R, Correa MC, </w:t>
      </w:r>
      <w:proofErr w:type="spellStart"/>
      <w:r w:rsidRPr="005A1717">
        <w:rPr>
          <w:rFonts w:ascii="Book Antiqua" w:eastAsia="Book Antiqua" w:hAnsi="Book Antiqua" w:cs="Book Antiqua"/>
          <w:color w:val="000000"/>
        </w:rPr>
        <w:t>Montaner</w:t>
      </w:r>
      <w:proofErr w:type="spellEnd"/>
      <w:r w:rsidRPr="005A1717">
        <w:rPr>
          <w:rFonts w:ascii="Book Antiqua" w:eastAsia="Book Antiqua" w:hAnsi="Book Antiqua" w:cs="Book Antiqua"/>
          <w:color w:val="000000"/>
        </w:rPr>
        <w:t xml:space="preserve"> J, S </w:t>
      </w:r>
      <w:proofErr w:type="spellStart"/>
      <w:r w:rsidRPr="005A1717">
        <w:rPr>
          <w:rFonts w:ascii="Book Antiqua" w:eastAsia="Book Antiqua" w:hAnsi="Book Antiqua" w:cs="Book Antiqua"/>
          <w:color w:val="000000"/>
        </w:rPr>
        <w:t>Sulkowski</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Torriani</w:t>
      </w:r>
      <w:proofErr w:type="spellEnd"/>
      <w:r w:rsidRPr="005A1717">
        <w:rPr>
          <w:rFonts w:ascii="Book Antiqua" w:eastAsia="Book Antiqua" w:hAnsi="Book Antiqua" w:cs="Book Antiqua"/>
          <w:color w:val="000000"/>
        </w:rPr>
        <w:t xml:space="preserve"> FJ, </w:t>
      </w:r>
      <w:proofErr w:type="spellStart"/>
      <w:r w:rsidRPr="005A1717">
        <w:rPr>
          <w:rFonts w:ascii="Book Antiqua" w:eastAsia="Book Antiqua" w:hAnsi="Book Antiqua" w:cs="Book Antiqua"/>
          <w:color w:val="000000"/>
        </w:rPr>
        <w:t>Dieterich</w:t>
      </w:r>
      <w:proofErr w:type="spellEnd"/>
      <w:r w:rsidRPr="005A1717">
        <w:rPr>
          <w:rFonts w:ascii="Book Antiqua" w:eastAsia="Book Antiqua" w:hAnsi="Book Antiqua" w:cs="Book Antiqua"/>
          <w:color w:val="000000"/>
        </w:rPr>
        <w:t xml:space="preserve"> DT, Thomas DL, </w:t>
      </w:r>
      <w:proofErr w:type="spellStart"/>
      <w:r w:rsidRPr="005A1717">
        <w:rPr>
          <w:rFonts w:ascii="Book Antiqua" w:eastAsia="Book Antiqua" w:hAnsi="Book Antiqua" w:cs="Book Antiqua"/>
          <w:color w:val="000000"/>
        </w:rPr>
        <w:t>Messinger</w:t>
      </w:r>
      <w:proofErr w:type="spellEnd"/>
      <w:r w:rsidRPr="005A1717">
        <w:rPr>
          <w:rFonts w:ascii="Book Antiqua" w:eastAsia="Book Antiqua" w:hAnsi="Book Antiqua" w:cs="Book Antiqua"/>
          <w:color w:val="000000"/>
        </w:rPr>
        <w:t xml:space="preserve"> D, Nelson M; APRICOT Clinical </w:t>
      </w:r>
      <w:r w:rsidRPr="005A1717">
        <w:rPr>
          <w:rFonts w:ascii="Book Antiqua" w:eastAsia="Book Antiqua" w:hAnsi="Book Antiqua" w:cs="Book Antiqua"/>
          <w:color w:val="000000"/>
        </w:rPr>
        <w:lastRenderedPageBreak/>
        <w:t xml:space="preserve">Investigators. Development of a simple noninvasive index to predict significant fibrosis in patients with HIV/HCV </w:t>
      </w:r>
      <w:proofErr w:type="spellStart"/>
      <w:r w:rsidRPr="005A1717">
        <w:rPr>
          <w:rFonts w:ascii="Book Antiqua" w:eastAsia="Book Antiqua" w:hAnsi="Book Antiqua" w:cs="Book Antiqua"/>
          <w:color w:val="000000"/>
        </w:rPr>
        <w:t>coinfection</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2006; </w:t>
      </w:r>
      <w:r w:rsidRPr="005A1717">
        <w:rPr>
          <w:rFonts w:ascii="Book Antiqua" w:eastAsia="Book Antiqua" w:hAnsi="Book Antiqua" w:cs="Book Antiqua"/>
          <w:b/>
          <w:bCs/>
          <w:color w:val="000000"/>
        </w:rPr>
        <w:t>43</w:t>
      </w:r>
      <w:r w:rsidRPr="005A1717">
        <w:rPr>
          <w:rFonts w:ascii="Book Antiqua" w:eastAsia="Book Antiqua" w:hAnsi="Book Antiqua" w:cs="Book Antiqua"/>
          <w:color w:val="000000"/>
        </w:rPr>
        <w:t>: 1317-1325 [PMID: 16729309 DOI: 10.1002/hep.21178]</w:t>
      </w:r>
    </w:p>
    <w:p w:rsidR="00A77B3E" w:rsidRPr="005A1717" w:rsidRDefault="008B329B">
      <w:pPr>
        <w:spacing w:line="360" w:lineRule="auto"/>
        <w:jc w:val="both"/>
      </w:pPr>
      <w:r w:rsidRPr="005A1717">
        <w:rPr>
          <w:rFonts w:ascii="Book Antiqua" w:eastAsia="Book Antiqua" w:hAnsi="Book Antiqua" w:cs="Book Antiqua"/>
          <w:color w:val="000000"/>
        </w:rPr>
        <w:t xml:space="preserve">21 </w:t>
      </w:r>
      <w:proofErr w:type="spellStart"/>
      <w:r w:rsidRPr="005A1717">
        <w:rPr>
          <w:rFonts w:ascii="Book Antiqua" w:eastAsia="Book Antiqua" w:hAnsi="Book Antiqua" w:cs="Book Antiqua"/>
          <w:b/>
          <w:bCs/>
          <w:color w:val="000000"/>
        </w:rPr>
        <w:t>Nobili</w:t>
      </w:r>
      <w:proofErr w:type="spellEnd"/>
      <w:r w:rsidRPr="005A1717">
        <w:rPr>
          <w:rFonts w:ascii="Book Antiqua" w:eastAsia="Book Antiqua" w:hAnsi="Book Antiqua" w:cs="Book Antiqua"/>
          <w:b/>
          <w:bCs/>
          <w:color w:val="000000"/>
        </w:rPr>
        <w:t xml:space="preserve"> V</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Alisi</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Vania</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Tiribelli</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Pietrobattista</w:t>
      </w:r>
      <w:proofErr w:type="spellEnd"/>
      <w:r w:rsidRPr="005A1717">
        <w:rPr>
          <w:rFonts w:ascii="Book Antiqua" w:eastAsia="Book Antiqua" w:hAnsi="Book Antiqua" w:cs="Book Antiqua"/>
          <w:color w:val="000000"/>
        </w:rPr>
        <w:t xml:space="preserve"> A, </w:t>
      </w:r>
      <w:proofErr w:type="spellStart"/>
      <w:r w:rsidRPr="005A1717">
        <w:rPr>
          <w:rFonts w:ascii="Book Antiqua" w:eastAsia="Book Antiqua" w:hAnsi="Book Antiqua" w:cs="Book Antiqua"/>
          <w:color w:val="000000"/>
        </w:rPr>
        <w:t>Bedogni</w:t>
      </w:r>
      <w:proofErr w:type="spellEnd"/>
      <w:r w:rsidRPr="005A1717">
        <w:rPr>
          <w:rFonts w:ascii="Book Antiqua" w:eastAsia="Book Antiqua" w:hAnsi="Book Antiqua" w:cs="Book Antiqua"/>
          <w:color w:val="000000"/>
        </w:rPr>
        <w:t xml:space="preserve"> G. The pediatric NAFLD fibrosis index: a predictor of liver fibrosis in children with non-alcoholic fatty liver disease. </w:t>
      </w:r>
      <w:r w:rsidRPr="005A1717">
        <w:rPr>
          <w:rFonts w:ascii="Book Antiqua" w:eastAsia="Book Antiqua" w:hAnsi="Book Antiqua" w:cs="Book Antiqua"/>
          <w:i/>
          <w:iCs/>
          <w:color w:val="000000"/>
        </w:rPr>
        <w:t>BMC Med</w:t>
      </w:r>
      <w:r w:rsidRPr="005A1717">
        <w:rPr>
          <w:rFonts w:ascii="Book Antiqua" w:eastAsia="Book Antiqua" w:hAnsi="Book Antiqua" w:cs="Book Antiqua"/>
          <w:color w:val="000000"/>
        </w:rPr>
        <w:t xml:space="preserve"> 2009; </w:t>
      </w:r>
      <w:r w:rsidRPr="005A1717">
        <w:rPr>
          <w:rFonts w:ascii="Book Antiqua" w:eastAsia="Book Antiqua" w:hAnsi="Book Antiqua" w:cs="Book Antiqua"/>
          <w:b/>
          <w:bCs/>
          <w:color w:val="000000"/>
        </w:rPr>
        <w:t>7</w:t>
      </w:r>
      <w:r w:rsidRPr="005A1717">
        <w:rPr>
          <w:rFonts w:ascii="Book Antiqua" w:eastAsia="Book Antiqua" w:hAnsi="Book Antiqua" w:cs="Book Antiqua"/>
          <w:color w:val="000000"/>
        </w:rPr>
        <w:t>: 21 [PMID: 19409076 DOI: 10.1186/1741-7015-7-21]</w:t>
      </w:r>
    </w:p>
    <w:p w:rsidR="00A77B3E" w:rsidRPr="005A1717" w:rsidRDefault="008B329B">
      <w:pPr>
        <w:spacing w:line="360" w:lineRule="auto"/>
        <w:jc w:val="both"/>
      </w:pPr>
      <w:r w:rsidRPr="005A1717">
        <w:rPr>
          <w:rFonts w:ascii="Book Antiqua" w:eastAsia="Book Antiqua" w:hAnsi="Book Antiqua" w:cs="Book Antiqua"/>
          <w:color w:val="000000"/>
        </w:rPr>
        <w:t xml:space="preserve">22 </w:t>
      </w:r>
      <w:r w:rsidRPr="005A1717">
        <w:rPr>
          <w:rFonts w:ascii="Book Antiqua" w:eastAsia="Book Antiqua" w:hAnsi="Book Antiqua" w:cs="Book Antiqua"/>
          <w:b/>
          <w:bCs/>
          <w:color w:val="000000"/>
        </w:rPr>
        <w:t>Wong VW</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Vergniol</w:t>
      </w:r>
      <w:proofErr w:type="spellEnd"/>
      <w:r w:rsidRPr="005A1717">
        <w:rPr>
          <w:rFonts w:ascii="Book Antiqua" w:eastAsia="Book Antiqua" w:hAnsi="Book Antiqua" w:cs="Book Antiqua"/>
          <w:color w:val="000000"/>
        </w:rPr>
        <w:t xml:space="preserve"> J, Wong GL, </w:t>
      </w:r>
      <w:proofErr w:type="spellStart"/>
      <w:r w:rsidRPr="005A1717">
        <w:rPr>
          <w:rFonts w:ascii="Book Antiqua" w:eastAsia="Book Antiqua" w:hAnsi="Book Antiqua" w:cs="Book Antiqua"/>
          <w:color w:val="000000"/>
        </w:rPr>
        <w:t>Foucher</w:t>
      </w:r>
      <w:proofErr w:type="spellEnd"/>
      <w:r w:rsidRPr="005A1717">
        <w:rPr>
          <w:rFonts w:ascii="Book Antiqua" w:eastAsia="Book Antiqua" w:hAnsi="Book Antiqua" w:cs="Book Antiqua"/>
          <w:color w:val="000000"/>
        </w:rPr>
        <w:t xml:space="preserve"> J, Chan HL, Le Bail B, Choi PC, </w:t>
      </w:r>
      <w:proofErr w:type="spellStart"/>
      <w:r w:rsidRPr="005A1717">
        <w:rPr>
          <w:rFonts w:ascii="Book Antiqua" w:eastAsia="Book Antiqua" w:hAnsi="Book Antiqua" w:cs="Book Antiqua"/>
          <w:color w:val="000000"/>
        </w:rPr>
        <w:t>Kowo</w:t>
      </w:r>
      <w:proofErr w:type="spellEnd"/>
      <w:r w:rsidRPr="005A1717">
        <w:rPr>
          <w:rFonts w:ascii="Book Antiqua" w:eastAsia="Book Antiqua" w:hAnsi="Book Antiqua" w:cs="Book Antiqua"/>
          <w:color w:val="000000"/>
        </w:rPr>
        <w:t xml:space="preserve"> M, Chan AW, </w:t>
      </w:r>
      <w:proofErr w:type="spellStart"/>
      <w:r w:rsidRPr="005A1717">
        <w:rPr>
          <w:rFonts w:ascii="Book Antiqua" w:eastAsia="Book Antiqua" w:hAnsi="Book Antiqua" w:cs="Book Antiqua"/>
          <w:color w:val="000000"/>
        </w:rPr>
        <w:t>Merrouche</w:t>
      </w:r>
      <w:proofErr w:type="spellEnd"/>
      <w:r w:rsidRPr="005A1717">
        <w:rPr>
          <w:rFonts w:ascii="Book Antiqua" w:eastAsia="Book Antiqua" w:hAnsi="Book Antiqua" w:cs="Book Antiqua"/>
          <w:color w:val="000000"/>
        </w:rPr>
        <w:t xml:space="preserve"> W, Sung JJ, de </w:t>
      </w:r>
      <w:proofErr w:type="spellStart"/>
      <w:r w:rsidRPr="005A1717">
        <w:rPr>
          <w:rFonts w:ascii="Book Antiqua" w:eastAsia="Book Antiqua" w:hAnsi="Book Antiqua" w:cs="Book Antiqua"/>
          <w:color w:val="000000"/>
        </w:rPr>
        <w:t>Lédinghen</w:t>
      </w:r>
      <w:proofErr w:type="spellEnd"/>
      <w:r w:rsidRPr="005A1717">
        <w:rPr>
          <w:rFonts w:ascii="Book Antiqua" w:eastAsia="Book Antiqua" w:hAnsi="Book Antiqua" w:cs="Book Antiqua"/>
          <w:color w:val="000000"/>
        </w:rPr>
        <w:t xml:space="preserve"> V. Diagnosis of fibrosis and cirrhosis using liver stiffness measurement in nonalcoholic fatty liver disease.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2010; </w:t>
      </w:r>
      <w:r w:rsidRPr="005A1717">
        <w:rPr>
          <w:rFonts w:ascii="Book Antiqua" w:eastAsia="Book Antiqua" w:hAnsi="Book Antiqua" w:cs="Book Antiqua"/>
          <w:b/>
          <w:bCs/>
          <w:color w:val="000000"/>
        </w:rPr>
        <w:t>51</w:t>
      </w:r>
      <w:r w:rsidRPr="005A1717">
        <w:rPr>
          <w:rFonts w:ascii="Book Antiqua" w:eastAsia="Book Antiqua" w:hAnsi="Book Antiqua" w:cs="Book Antiqua"/>
          <w:color w:val="000000"/>
        </w:rPr>
        <w:t>: 454-462 [PMID: 20101745 DOI: 10.1002/hep.23312]</w:t>
      </w:r>
    </w:p>
    <w:p w:rsidR="00A77B3E" w:rsidRPr="005A1717" w:rsidRDefault="008B329B">
      <w:pPr>
        <w:spacing w:line="360" w:lineRule="auto"/>
        <w:jc w:val="both"/>
      </w:pPr>
      <w:r w:rsidRPr="005A1717">
        <w:rPr>
          <w:rFonts w:ascii="Book Antiqua" w:eastAsia="Book Antiqua" w:hAnsi="Book Antiqua" w:cs="Book Antiqua"/>
          <w:color w:val="000000"/>
        </w:rPr>
        <w:t xml:space="preserve">23 </w:t>
      </w:r>
      <w:proofErr w:type="spellStart"/>
      <w:r w:rsidRPr="005A1717">
        <w:rPr>
          <w:rFonts w:ascii="Book Antiqua" w:eastAsia="Book Antiqua" w:hAnsi="Book Antiqua" w:cs="Book Antiqua"/>
          <w:b/>
          <w:bCs/>
          <w:color w:val="000000"/>
        </w:rPr>
        <w:t>Pagliaro</w:t>
      </w:r>
      <w:proofErr w:type="spellEnd"/>
      <w:r w:rsidRPr="005A1717">
        <w:rPr>
          <w:rFonts w:ascii="Book Antiqua" w:eastAsia="Book Antiqua" w:hAnsi="Book Antiqua" w:cs="Book Antiqua"/>
          <w:b/>
          <w:bCs/>
          <w:color w:val="000000"/>
        </w:rPr>
        <w:t xml:space="preserve"> L</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Lebrec</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Poynard</w:t>
      </w:r>
      <w:proofErr w:type="spellEnd"/>
      <w:r w:rsidRPr="005A1717">
        <w:rPr>
          <w:rFonts w:ascii="Book Antiqua" w:eastAsia="Book Antiqua" w:hAnsi="Book Antiqua" w:cs="Book Antiqua"/>
          <w:color w:val="000000"/>
        </w:rPr>
        <w:t xml:space="preserve"> T, </w:t>
      </w:r>
      <w:proofErr w:type="spellStart"/>
      <w:r w:rsidRPr="005A1717">
        <w:rPr>
          <w:rFonts w:ascii="Book Antiqua" w:eastAsia="Book Antiqua" w:hAnsi="Book Antiqua" w:cs="Book Antiqua"/>
          <w:color w:val="000000"/>
        </w:rPr>
        <w:t>Hillon</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Benhamou</w:t>
      </w:r>
      <w:proofErr w:type="spellEnd"/>
      <w:r w:rsidRPr="005A1717">
        <w:rPr>
          <w:rFonts w:ascii="Book Antiqua" w:eastAsia="Book Antiqua" w:hAnsi="Book Antiqua" w:cs="Book Antiqua"/>
          <w:color w:val="000000"/>
        </w:rPr>
        <w:t xml:space="preserve"> J-P. Propranolol for prevention of recurrent gastrointestinal bleeding in patients with cirrhosis. A controlled study [N </w:t>
      </w:r>
      <w:proofErr w:type="spellStart"/>
      <w:r w:rsidRPr="005A1717">
        <w:rPr>
          <w:rFonts w:ascii="Book Antiqua" w:eastAsia="Book Antiqua" w:hAnsi="Book Antiqua" w:cs="Book Antiqua"/>
          <w:color w:val="000000"/>
        </w:rPr>
        <w:t>Engl</w:t>
      </w:r>
      <w:proofErr w:type="spellEnd"/>
      <w:r w:rsidRPr="005A1717">
        <w:rPr>
          <w:rFonts w:ascii="Book Antiqua" w:eastAsia="Book Antiqua" w:hAnsi="Book Antiqua" w:cs="Book Antiqua"/>
          <w:color w:val="000000"/>
        </w:rPr>
        <w:t xml:space="preserve"> J Med 1981;305:1371-1374].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2002; </w:t>
      </w:r>
      <w:r w:rsidRPr="005A1717">
        <w:rPr>
          <w:rFonts w:ascii="Book Antiqua" w:eastAsia="Book Antiqua" w:hAnsi="Book Antiqua" w:cs="Book Antiqua"/>
          <w:b/>
          <w:bCs/>
          <w:color w:val="000000"/>
        </w:rPr>
        <w:t>36</w:t>
      </w:r>
      <w:r w:rsidRPr="005A1717">
        <w:rPr>
          <w:rFonts w:ascii="Book Antiqua" w:eastAsia="Book Antiqua" w:hAnsi="Book Antiqua" w:cs="Book Antiqua"/>
          <w:color w:val="000000"/>
        </w:rPr>
        <w:t>: 148-150 [PMID: 11830324 DOI: 10.1016/s0168-8278(01)00307-5]</w:t>
      </w:r>
    </w:p>
    <w:p w:rsidR="00A77B3E" w:rsidRPr="005A1717" w:rsidRDefault="008B329B">
      <w:pPr>
        <w:spacing w:line="360" w:lineRule="auto"/>
        <w:jc w:val="both"/>
      </w:pPr>
      <w:r w:rsidRPr="005A1717">
        <w:rPr>
          <w:rFonts w:ascii="Book Antiqua" w:eastAsia="Book Antiqua" w:hAnsi="Book Antiqua" w:cs="Book Antiqua"/>
          <w:color w:val="000000"/>
        </w:rPr>
        <w:t xml:space="preserve">24 </w:t>
      </w:r>
      <w:proofErr w:type="spellStart"/>
      <w:r w:rsidRPr="005A1717">
        <w:rPr>
          <w:rFonts w:ascii="Book Antiqua" w:eastAsia="Book Antiqua" w:hAnsi="Book Antiqua" w:cs="Book Antiqua"/>
          <w:b/>
          <w:bCs/>
          <w:color w:val="000000"/>
        </w:rPr>
        <w:t>Shiffler</w:t>
      </w:r>
      <w:proofErr w:type="spellEnd"/>
      <w:r w:rsidRPr="005A1717">
        <w:rPr>
          <w:rFonts w:ascii="Book Antiqua" w:eastAsia="Book Antiqua" w:hAnsi="Book Antiqua" w:cs="Book Antiqua"/>
          <w:b/>
          <w:bCs/>
          <w:color w:val="000000"/>
        </w:rPr>
        <w:t xml:space="preserve"> K</w:t>
      </w:r>
      <w:r w:rsidRPr="005A1717">
        <w:rPr>
          <w:rFonts w:ascii="Book Antiqua" w:eastAsia="Book Antiqua" w:hAnsi="Book Antiqua" w:cs="Book Antiqua"/>
          <w:color w:val="000000"/>
        </w:rPr>
        <w:t xml:space="preserve">, Lee D, Rowan M, </w:t>
      </w:r>
      <w:proofErr w:type="spellStart"/>
      <w:r w:rsidRPr="005A1717">
        <w:rPr>
          <w:rFonts w:ascii="Book Antiqua" w:eastAsia="Book Antiqua" w:hAnsi="Book Antiqua" w:cs="Book Antiqua"/>
          <w:color w:val="000000"/>
        </w:rPr>
        <w:t>Aghaloo</w:t>
      </w:r>
      <w:proofErr w:type="spellEnd"/>
      <w:r w:rsidRPr="005A1717">
        <w:rPr>
          <w:rFonts w:ascii="Book Antiqua" w:eastAsia="Book Antiqua" w:hAnsi="Book Antiqua" w:cs="Book Antiqua"/>
          <w:color w:val="000000"/>
        </w:rPr>
        <w:t xml:space="preserve"> T, Pi-</w:t>
      </w:r>
      <w:proofErr w:type="spellStart"/>
      <w:r w:rsidRPr="005A1717">
        <w:rPr>
          <w:rFonts w:ascii="Book Antiqua" w:eastAsia="Book Antiqua" w:hAnsi="Book Antiqua" w:cs="Book Antiqua"/>
          <w:color w:val="000000"/>
        </w:rPr>
        <w:t>Anfruns</w:t>
      </w:r>
      <w:proofErr w:type="spellEnd"/>
      <w:r w:rsidRPr="005A1717">
        <w:rPr>
          <w:rFonts w:ascii="Book Antiqua" w:eastAsia="Book Antiqua" w:hAnsi="Book Antiqua" w:cs="Book Antiqua"/>
          <w:color w:val="000000"/>
        </w:rPr>
        <w:t xml:space="preserve"> J, Moy PK. Effect of length, diameter, intraoral location on implant stability. </w:t>
      </w:r>
      <w:r w:rsidRPr="005A1717">
        <w:rPr>
          <w:rFonts w:ascii="Book Antiqua" w:eastAsia="Book Antiqua" w:hAnsi="Book Antiqua" w:cs="Book Antiqua"/>
          <w:i/>
          <w:iCs/>
          <w:color w:val="000000"/>
        </w:rPr>
        <w:t xml:space="preserve">Oral </w:t>
      </w:r>
      <w:proofErr w:type="spellStart"/>
      <w:r w:rsidRPr="005A1717">
        <w:rPr>
          <w:rFonts w:ascii="Book Antiqua" w:eastAsia="Book Antiqua" w:hAnsi="Book Antiqua" w:cs="Book Antiqua"/>
          <w:i/>
          <w:iCs/>
          <w:color w:val="000000"/>
        </w:rPr>
        <w:t>Surg</w:t>
      </w:r>
      <w:proofErr w:type="spellEnd"/>
      <w:r w:rsidRPr="005A1717">
        <w:rPr>
          <w:rFonts w:ascii="Book Antiqua" w:eastAsia="Book Antiqua" w:hAnsi="Book Antiqua" w:cs="Book Antiqua"/>
          <w:i/>
          <w:iCs/>
          <w:color w:val="000000"/>
        </w:rPr>
        <w:t xml:space="preserve"> Oral Med Oral </w:t>
      </w:r>
      <w:proofErr w:type="spellStart"/>
      <w:r w:rsidRPr="005A1717">
        <w:rPr>
          <w:rFonts w:ascii="Book Antiqua" w:eastAsia="Book Antiqua" w:hAnsi="Book Antiqua" w:cs="Book Antiqua"/>
          <w:i/>
          <w:iCs/>
          <w:color w:val="000000"/>
        </w:rPr>
        <w:t>Pathol</w:t>
      </w:r>
      <w:proofErr w:type="spellEnd"/>
      <w:r w:rsidRPr="005A1717">
        <w:rPr>
          <w:rFonts w:ascii="Book Antiqua" w:eastAsia="Book Antiqua" w:hAnsi="Book Antiqua" w:cs="Book Antiqua"/>
          <w:i/>
          <w:iCs/>
          <w:color w:val="000000"/>
        </w:rPr>
        <w:t xml:space="preserve"> Oral </w:t>
      </w:r>
      <w:proofErr w:type="spellStart"/>
      <w:r w:rsidRPr="005A1717">
        <w:rPr>
          <w:rFonts w:ascii="Book Antiqua" w:eastAsia="Book Antiqua" w:hAnsi="Book Antiqua" w:cs="Book Antiqua"/>
          <w:i/>
          <w:iCs/>
          <w:color w:val="000000"/>
        </w:rPr>
        <w:t>Radiol</w:t>
      </w:r>
      <w:proofErr w:type="spellEnd"/>
      <w:r w:rsidRPr="005A1717">
        <w:rPr>
          <w:rFonts w:ascii="Book Antiqua" w:eastAsia="Book Antiqua" w:hAnsi="Book Antiqua" w:cs="Book Antiqua"/>
          <w:color w:val="000000"/>
        </w:rPr>
        <w:t xml:space="preserve"> 2016; </w:t>
      </w:r>
      <w:r w:rsidRPr="005A1717">
        <w:rPr>
          <w:rFonts w:ascii="Book Antiqua" w:eastAsia="Book Antiqua" w:hAnsi="Book Antiqua" w:cs="Book Antiqua"/>
          <w:b/>
          <w:bCs/>
          <w:color w:val="000000"/>
        </w:rPr>
        <w:t>122</w:t>
      </w:r>
      <w:r w:rsidRPr="005A1717">
        <w:rPr>
          <w:rFonts w:ascii="Book Antiqua" w:eastAsia="Book Antiqua" w:hAnsi="Book Antiqua" w:cs="Book Antiqua"/>
          <w:color w:val="000000"/>
        </w:rPr>
        <w:t>: e193-e198 [PMID: 27601347 DOI: 10.1016/j.oooo.2016.06.016]</w:t>
      </w:r>
    </w:p>
    <w:p w:rsidR="00A77B3E" w:rsidRPr="005A1717" w:rsidRDefault="008B329B">
      <w:pPr>
        <w:spacing w:line="360" w:lineRule="auto"/>
        <w:jc w:val="both"/>
      </w:pPr>
      <w:r w:rsidRPr="005A1717">
        <w:rPr>
          <w:rFonts w:ascii="Book Antiqua" w:eastAsia="Book Antiqua" w:hAnsi="Book Antiqua" w:cs="Book Antiqua"/>
          <w:color w:val="000000"/>
        </w:rPr>
        <w:t xml:space="preserve">25 </w:t>
      </w:r>
      <w:r w:rsidRPr="005A1717">
        <w:rPr>
          <w:rFonts w:ascii="Book Antiqua" w:eastAsia="Book Antiqua" w:hAnsi="Book Antiqua" w:cs="Book Antiqua"/>
          <w:b/>
          <w:bCs/>
          <w:color w:val="000000"/>
        </w:rPr>
        <w:t>Engelmann G</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Gebhardt</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Wenning</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Wühl</w:t>
      </w:r>
      <w:proofErr w:type="spellEnd"/>
      <w:r w:rsidRPr="005A1717">
        <w:rPr>
          <w:rFonts w:ascii="Book Antiqua" w:eastAsia="Book Antiqua" w:hAnsi="Book Antiqua" w:cs="Book Antiqua"/>
          <w:color w:val="000000"/>
        </w:rPr>
        <w:t xml:space="preserve"> E, Hoffmann GF, </w:t>
      </w:r>
      <w:proofErr w:type="spellStart"/>
      <w:r w:rsidRPr="005A1717">
        <w:rPr>
          <w:rFonts w:ascii="Book Antiqua" w:eastAsia="Book Antiqua" w:hAnsi="Book Antiqua" w:cs="Book Antiqua"/>
          <w:color w:val="000000"/>
        </w:rPr>
        <w:t>Selmi</w:t>
      </w:r>
      <w:proofErr w:type="spellEnd"/>
      <w:r w:rsidRPr="005A1717">
        <w:rPr>
          <w:rFonts w:ascii="Book Antiqua" w:eastAsia="Book Antiqua" w:hAnsi="Book Antiqua" w:cs="Book Antiqua"/>
          <w:color w:val="000000"/>
        </w:rPr>
        <w:t xml:space="preserve"> B, </w:t>
      </w:r>
      <w:proofErr w:type="spellStart"/>
      <w:r w:rsidRPr="005A1717">
        <w:rPr>
          <w:rFonts w:ascii="Book Antiqua" w:eastAsia="Book Antiqua" w:hAnsi="Book Antiqua" w:cs="Book Antiqua"/>
          <w:color w:val="000000"/>
        </w:rPr>
        <w:t>Grulich-Henn</w:t>
      </w:r>
      <w:proofErr w:type="spellEnd"/>
      <w:r w:rsidRPr="005A1717">
        <w:rPr>
          <w:rFonts w:ascii="Book Antiqua" w:eastAsia="Book Antiqua" w:hAnsi="Book Antiqua" w:cs="Book Antiqua"/>
          <w:color w:val="000000"/>
        </w:rPr>
        <w:t xml:space="preserve"> J, Schenk JP, </w:t>
      </w:r>
      <w:proofErr w:type="spellStart"/>
      <w:r w:rsidRPr="005A1717">
        <w:rPr>
          <w:rFonts w:ascii="Book Antiqua" w:eastAsia="Book Antiqua" w:hAnsi="Book Antiqua" w:cs="Book Antiqua"/>
          <w:color w:val="000000"/>
        </w:rPr>
        <w:t>Teufel</w:t>
      </w:r>
      <w:proofErr w:type="spellEnd"/>
      <w:r w:rsidRPr="005A1717">
        <w:rPr>
          <w:rFonts w:ascii="Book Antiqua" w:eastAsia="Book Antiqua" w:hAnsi="Book Antiqua" w:cs="Book Antiqua"/>
          <w:color w:val="000000"/>
        </w:rPr>
        <w:t xml:space="preserve"> U. Feasibility study and control values of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in healthy children. </w:t>
      </w:r>
      <w:proofErr w:type="spellStart"/>
      <w:r w:rsidRPr="005A1717">
        <w:rPr>
          <w:rFonts w:ascii="Book Antiqua" w:eastAsia="Book Antiqua" w:hAnsi="Book Antiqua" w:cs="Book Antiqua"/>
          <w:i/>
          <w:iCs/>
          <w:color w:val="000000"/>
        </w:rPr>
        <w:t>Eur</w:t>
      </w:r>
      <w:proofErr w:type="spellEnd"/>
      <w:r w:rsidRPr="005A1717">
        <w:rPr>
          <w:rFonts w:ascii="Book Antiqua" w:eastAsia="Book Antiqua" w:hAnsi="Book Antiqua" w:cs="Book Antiqua"/>
          <w:i/>
          <w:iCs/>
          <w:color w:val="000000"/>
        </w:rPr>
        <w:t xml:space="preserve"> J </w:t>
      </w:r>
      <w:proofErr w:type="spellStart"/>
      <w:r w:rsidRPr="005A1717">
        <w:rPr>
          <w:rFonts w:ascii="Book Antiqua" w:eastAsia="Book Antiqua" w:hAnsi="Book Antiqua" w:cs="Book Antiqua"/>
          <w:i/>
          <w:iCs/>
          <w:color w:val="000000"/>
        </w:rPr>
        <w:t>Pediatr</w:t>
      </w:r>
      <w:proofErr w:type="spellEnd"/>
      <w:r w:rsidRPr="005A1717">
        <w:rPr>
          <w:rFonts w:ascii="Book Antiqua" w:eastAsia="Book Antiqua" w:hAnsi="Book Antiqua" w:cs="Book Antiqua"/>
          <w:color w:val="000000"/>
        </w:rPr>
        <w:t xml:space="preserve"> 2012; </w:t>
      </w:r>
      <w:r w:rsidRPr="005A1717">
        <w:rPr>
          <w:rFonts w:ascii="Book Antiqua" w:eastAsia="Book Antiqua" w:hAnsi="Book Antiqua" w:cs="Book Antiqua"/>
          <w:b/>
          <w:bCs/>
          <w:color w:val="000000"/>
        </w:rPr>
        <w:t>171</w:t>
      </w:r>
      <w:r w:rsidRPr="005A1717">
        <w:rPr>
          <w:rFonts w:ascii="Book Antiqua" w:eastAsia="Book Antiqua" w:hAnsi="Book Antiqua" w:cs="Book Antiqua"/>
          <w:color w:val="000000"/>
        </w:rPr>
        <w:t>: 353-360 [PMID: 21861093 DOI: 10.1007/s00431-011-1558-7]</w:t>
      </w:r>
    </w:p>
    <w:p w:rsidR="00A77B3E" w:rsidRPr="005A1717" w:rsidRDefault="008B329B">
      <w:pPr>
        <w:spacing w:line="360" w:lineRule="auto"/>
        <w:jc w:val="both"/>
      </w:pPr>
      <w:r w:rsidRPr="005A1717">
        <w:rPr>
          <w:rFonts w:ascii="Book Antiqua" w:eastAsia="Book Antiqua" w:hAnsi="Book Antiqua" w:cs="Book Antiqua"/>
          <w:color w:val="000000"/>
        </w:rPr>
        <w:t xml:space="preserve">26 </w:t>
      </w:r>
      <w:proofErr w:type="spellStart"/>
      <w:r w:rsidRPr="005A1717">
        <w:rPr>
          <w:rFonts w:ascii="Book Antiqua" w:eastAsia="Book Antiqua" w:hAnsi="Book Antiqua" w:cs="Book Antiqua"/>
          <w:b/>
          <w:bCs/>
          <w:color w:val="000000"/>
        </w:rPr>
        <w:t>Staub</w:t>
      </w:r>
      <w:proofErr w:type="spellEnd"/>
      <w:r w:rsidRPr="005A1717">
        <w:rPr>
          <w:rFonts w:ascii="Book Antiqua" w:eastAsia="Book Antiqua" w:hAnsi="Book Antiqua" w:cs="Book Antiqua"/>
          <w:b/>
          <w:bCs/>
          <w:color w:val="000000"/>
        </w:rPr>
        <w:t xml:space="preserve"> F</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Tournoux-Facon</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Roumy</w:t>
      </w:r>
      <w:proofErr w:type="spellEnd"/>
      <w:r w:rsidRPr="005A1717">
        <w:rPr>
          <w:rFonts w:ascii="Book Antiqua" w:eastAsia="Book Antiqua" w:hAnsi="Book Antiqua" w:cs="Book Antiqua"/>
          <w:color w:val="000000"/>
        </w:rPr>
        <w:t xml:space="preserve"> J, </w:t>
      </w:r>
      <w:proofErr w:type="spellStart"/>
      <w:r w:rsidRPr="005A1717">
        <w:rPr>
          <w:rFonts w:ascii="Book Antiqua" w:eastAsia="Book Antiqua" w:hAnsi="Book Antiqua" w:cs="Book Antiqua"/>
          <w:color w:val="000000"/>
        </w:rPr>
        <w:t>Chaigneau</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Morichaut-Beauchant</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Levillain</w:t>
      </w:r>
      <w:proofErr w:type="spellEnd"/>
      <w:r w:rsidRPr="005A1717">
        <w:rPr>
          <w:rFonts w:ascii="Book Antiqua" w:eastAsia="Book Antiqua" w:hAnsi="Book Antiqua" w:cs="Book Antiqua"/>
          <w:color w:val="000000"/>
        </w:rPr>
        <w:t xml:space="preserve"> P, Prevost C, </w:t>
      </w:r>
      <w:proofErr w:type="spellStart"/>
      <w:r w:rsidRPr="005A1717">
        <w:rPr>
          <w:rFonts w:ascii="Book Antiqua" w:eastAsia="Book Antiqua" w:hAnsi="Book Antiqua" w:cs="Book Antiqua"/>
          <w:color w:val="000000"/>
        </w:rPr>
        <w:t>Aubé</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Lebigot</w:t>
      </w:r>
      <w:proofErr w:type="spellEnd"/>
      <w:r w:rsidRPr="005A1717">
        <w:rPr>
          <w:rFonts w:ascii="Book Antiqua" w:eastAsia="Book Antiqua" w:hAnsi="Book Antiqua" w:cs="Book Antiqua"/>
          <w:color w:val="000000"/>
        </w:rPr>
        <w:t xml:space="preserve"> J, </w:t>
      </w:r>
      <w:proofErr w:type="spellStart"/>
      <w:r w:rsidRPr="005A1717">
        <w:rPr>
          <w:rFonts w:ascii="Book Antiqua" w:eastAsia="Book Antiqua" w:hAnsi="Book Antiqua" w:cs="Book Antiqua"/>
          <w:color w:val="000000"/>
        </w:rPr>
        <w:t>Oberti</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Galtier</w:t>
      </w:r>
      <w:proofErr w:type="spellEnd"/>
      <w:r w:rsidRPr="005A1717">
        <w:rPr>
          <w:rFonts w:ascii="Book Antiqua" w:eastAsia="Book Antiqua" w:hAnsi="Book Antiqua" w:cs="Book Antiqua"/>
          <w:color w:val="000000"/>
        </w:rPr>
        <w:t xml:space="preserve"> JB, </w:t>
      </w:r>
      <w:proofErr w:type="spellStart"/>
      <w:r w:rsidRPr="005A1717">
        <w:rPr>
          <w:rFonts w:ascii="Book Antiqua" w:eastAsia="Book Antiqua" w:hAnsi="Book Antiqua" w:cs="Book Antiqua"/>
          <w:color w:val="000000"/>
        </w:rPr>
        <w:t>Laumonier</w:t>
      </w:r>
      <w:proofErr w:type="spellEnd"/>
      <w:r w:rsidRPr="005A1717">
        <w:rPr>
          <w:rFonts w:ascii="Book Antiqua" w:eastAsia="Book Antiqua" w:hAnsi="Book Antiqua" w:cs="Book Antiqua"/>
          <w:color w:val="000000"/>
        </w:rPr>
        <w:t xml:space="preserve"> H, </w:t>
      </w:r>
      <w:proofErr w:type="spellStart"/>
      <w:r w:rsidRPr="005A1717">
        <w:rPr>
          <w:rFonts w:ascii="Book Antiqua" w:eastAsia="Book Antiqua" w:hAnsi="Book Antiqua" w:cs="Book Antiqua"/>
          <w:color w:val="000000"/>
        </w:rPr>
        <w:t>Trillaud</w:t>
      </w:r>
      <w:proofErr w:type="spellEnd"/>
      <w:r w:rsidRPr="005A1717">
        <w:rPr>
          <w:rFonts w:ascii="Book Antiqua" w:eastAsia="Book Antiqua" w:hAnsi="Book Antiqua" w:cs="Book Antiqua"/>
          <w:color w:val="000000"/>
        </w:rPr>
        <w:t xml:space="preserve"> H, Bernard PH, Blanc JF, </w:t>
      </w:r>
      <w:proofErr w:type="spellStart"/>
      <w:r w:rsidRPr="005A1717">
        <w:rPr>
          <w:rFonts w:ascii="Book Antiqua" w:eastAsia="Book Antiqua" w:hAnsi="Book Antiqua" w:cs="Book Antiqua"/>
          <w:color w:val="000000"/>
        </w:rPr>
        <w:t>Sironneau</w:t>
      </w:r>
      <w:proofErr w:type="spellEnd"/>
      <w:r w:rsidRPr="005A1717">
        <w:rPr>
          <w:rFonts w:ascii="Book Antiqua" w:eastAsia="Book Antiqua" w:hAnsi="Book Antiqua" w:cs="Book Antiqua"/>
          <w:color w:val="000000"/>
        </w:rPr>
        <w:t xml:space="preserve"> S, </w:t>
      </w:r>
      <w:proofErr w:type="spellStart"/>
      <w:r w:rsidRPr="005A1717">
        <w:rPr>
          <w:rFonts w:ascii="Book Antiqua" w:eastAsia="Book Antiqua" w:hAnsi="Book Antiqua" w:cs="Book Antiqua"/>
          <w:color w:val="000000"/>
        </w:rPr>
        <w:t>Machet</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Drouillard</w:t>
      </w:r>
      <w:proofErr w:type="spellEnd"/>
      <w:r w:rsidRPr="005A1717">
        <w:rPr>
          <w:rFonts w:ascii="Book Antiqua" w:eastAsia="Book Antiqua" w:hAnsi="Book Antiqua" w:cs="Book Antiqua"/>
          <w:color w:val="000000"/>
        </w:rPr>
        <w:t xml:space="preserve"> J, de </w:t>
      </w:r>
      <w:proofErr w:type="spellStart"/>
      <w:r w:rsidRPr="005A1717">
        <w:rPr>
          <w:rFonts w:ascii="Book Antiqua" w:eastAsia="Book Antiqua" w:hAnsi="Book Antiqua" w:cs="Book Antiqua"/>
          <w:color w:val="000000"/>
        </w:rPr>
        <w:t>Ledinghen</w:t>
      </w:r>
      <w:proofErr w:type="spellEnd"/>
      <w:r w:rsidRPr="005A1717">
        <w:rPr>
          <w:rFonts w:ascii="Book Antiqua" w:eastAsia="Book Antiqua" w:hAnsi="Book Antiqua" w:cs="Book Antiqua"/>
          <w:color w:val="000000"/>
        </w:rPr>
        <w:t xml:space="preserve"> V, </w:t>
      </w:r>
      <w:proofErr w:type="spellStart"/>
      <w:r w:rsidRPr="005A1717">
        <w:rPr>
          <w:rFonts w:ascii="Book Antiqua" w:eastAsia="Book Antiqua" w:hAnsi="Book Antiqua" w:cs="Book Antiqua"/>
          <w:color w:val="000000"/>
        </w:rPr>
        <w:t>Couzigou</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Foucher</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Castéra</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Tranquard</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Bacq</w:t>
      </w:r>
      <w:proofErr w:type="spellEnd"/>
      <w:r w:rsidRPr="005A1717">
        <w:rPr>
          <w:rFonts w:ascii="Book Antiqua" w:eastAsia="Book Antiqua" w:hAnsi="Book Antiqua" w:cs="Book Antiqua"/>
          <w:color w:val="000000"/>
        </w:rPr>
        <w:t xml:space="preserve"> Y, </w:t>
      </w:r>
      <w:proofErr w:type="spellStart"/>
      <w:r w:rsidRPr="005A1717">
        <w:rPr>
          <w:rFonts w:ascii="Book Antiqua" w:eastAsia="Book Antiqua" w:hAnsi="Book Antiqua" w:cs="Book Antiqua"/>
          <w:color w:val="000000"/>
        </w:rPr>
        <w:t>d'Altéroche</w:t>
      </w:r>
      <w:proofErr w:type="spellEnd"/>
      <w:r w:rsidRPr="005A1717">
        <w:rPr>
          <w:rFonts w:ascii="Book Antiqua" w:eastAsia="Book Antiqua" w:hAnsi="Book Antiqua" w:cs="Book Antiqua"/>
          <w:color w:val="000000"/>
        </w:rPr>
        <w:t xml:space="preserve"> L, </w:t>
      </w:r>
      <w:proofErr w:type="spellStart"/>
      <w:r w:rsidRPr="005A1717">
        <w:rPr>
          <w:rFonts w:ascii="Book Antiqua" w:eastAsia="Book Antiqua" w:hAnsi="Book Antiqua" w:cs="Book Antiqua"/>
          <w:color w:val="000000"/>
        </w:rPr>
        <w:t>Ingrand</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Tasu</w:t>
      </w:r>
      <w:proofErr w:type="spellEnd"/>
      <w:r w:rsidRPr="005A1717">
        <w:rPr>
          <w:rFonts w:ascii="Book Antiqua" w:eastAsia="Book Antiqua" w:hAnsi="Book Antiqua" w:cs="Book Antiqua"/>
          <w:color w:val="000000"/>
        </w:rPr>
        <w:t xml:space="preserve"> JP. Liver fibrosis staging with contrast-enhanced ultrasonography: prospective multicenter study compared with METAVIR scoring. </w:t>
      </w:r>
      <w:proofErr w:type="spellStart"/>
      <w:r w:rsidRPr="005A1717">
        <w:rPr>
          <w:rFonts w:ascii="Book Antiqua" w:eastAsia="Book Antiqua" w:hAnsi="Book Antiqua" w:cs="Book Antiqua"/>
          <w:i/>
          <w:iCs/>
          <w:color w:val="000000"/>
        </w:rPr>
        <w:t>Eur</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Radiol</w:t>
      </w:r>
      <w:proofErr w:type="spellEnd"/>
      <w:r w:rsidRPr="005A1717">
        <w:rPr>
          <w:rFonts w:ascii="Book Antiqua" w:eastAsia="Book Antiqua" w:hAnsi="Book Antiqua" w:cs="Book Antiqua"/>
          <w:color w:val="000000"/>
        </w:rPr>
        <w:t xml:space="preserve"> 2009; </w:t>
      </w:r>
      <w:r w:rsidRPr="005A1717">
        <w:rPr>
          <w:rFonts w:ascii="Book Antiqua" w:eastAsia="Book Antiqua" w:hAnsi="Book Antiqua" w:cs="Book Antiqua"/>
          <w:b/>
          <w:bCs/>
          <w:color w:val="000000"/>
        </w:rPr>
        <w:t>19</w:t>
      </w:r>
      <w:r w:rsidRPr="005A1717">
        <w:rPr>
          <w:rFonts w:ascii="Book Antiqua" w:eastAsia="Book Antiqua" w:hAnsi="Book Antiqua" w:cs="Book Antiqua"/>
          <w:color w:val="000000"/>
        </w:rPr>
        <w:t>: 1991-1997 [PMID: 19259683 DOI: 10.1007/s00330-009-1313-x]</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27 </w:t>
      </w:r>
      <w:r w:rsidRPr="005A1717">
        <w:rPr>
          <w:rFonts w:ascii="Book Antiqua" w:eastAsia="Book Antiqua" w:hAnsi="Book Antiqua" w:cs="Book Antiqua"/>
          <w:b/>
          <w:bCs/>
          <w:color w:val="000000"/>
        </w:rPr>
        <w:t>Barlow SE</w:t>
      </w:r>
      <w:r w:rsidRPr="005A1717">
        <w:rPr>
          <w:rFonts w:ascii="Book Antiqua" w:eastAsia="Book Antiqua" w:hAnsi="Book Antiqua" w:cs="Book Antiqua"/>
          <w:color w:val="000000"/>
        </w:rPr>
        <w:t xml:space="preserve">; Expert Committee. Expert committee recommendations regarding the prevention, assessment, and treatment of child and adolescent overweight and obesity: summary report. </w:t>
      </w:r>
      <w:r w:rsidRPr="005A1717">
        <w:rPr>
          <w:rFonts w:ascii="Book Antiqua" w:eastAsia="Book Antiqua" w:hAnsi="Book Antiqua" w:cs="Book Antiqua"/>
          <w:i/>
          <w:iCs/>
          <w:color w:val="000000"/>
        </w:rPr>
        <w:t>Pediatrics</w:t>
      </w:r>
      <w:r w:rsidRPr="005A1717">
        <w:rPr>
          <w:rFonts w:ascii="Book Antiqua" w:eastAsia="Book Antiqua" w:hAnsi="Book Antiqua" w:cs="Book Antiqua"/>
          <w:color w:val="000000"/>
        </w:rPr>
        <w:t xml:space="preserve"> 2007; </w:t>
      </w:r>
      <w:r w:rsidRPr="005A1717">
        <w:rPr>
          <w:rFonts w:ascii="Book Antiqua" w:eastAsia="Book Antiqua" w:hAnsi="Book Antiqua" w:cs="Book Antiqua"/>
          <w:b/>
          <w:bCs/>
          <w:color w:val="000000"/>
        </w:rPr>
        <w:t xml:space="preserve">120 </w:t>
      </w:r>
      <w:proofErr w:type="spellStart"/>
      <w:r w:rsidRPr="005A1717">
        <w:rPr>
          <w:rFonts w:ascii="Book Antiqua" w:eastAsia="Book Antiqua" w:hAnsi="Book Antiqua" w:cs="Book Antiqua"/>
          <w:b/>
          <w:bCs/>
          <w:color w:val="000000"/>
        </w:rPr>
        <w:t>Suppl</w:t>
      </w:r>
      <w:proofErr w:type="spellEnd"/>
      <w:r w:rsidRPr="005A1717">
        <w:rPr>
          <w:rFonts w:ascii="Book Antiqua" w:eastAsia="Book Antiqua" w:hAnsi="Book Antiqua" w:cs="Book Antiqua"/>
          <w:b/>
          <w:bCs/>
          <w:color w:val="000000"/>
        </w:rPr>
        <w:t xml:space="preserve"> 4</w:t>
      </w:r>
      <w:r w:rsidRPr="005A1717">
        <w:rPr>
          <w:rFonts w:ascii="Book Antiqua" w:eastAsia="Book Antiqua" w:hAnsi="Book Antiqua" w:cs="Book Antiqua"/>
          <w:color w:val="000000"/>
        </w:rPr>
        <w:t>: S164-S192 [PMID: 18055651 DOI: 10.1542/peds.2007-2329C]</w:t>
      </w:r>
    </w:p>
    <w:p w:rsidR="00A77B3E" w:rsidRPr="005A1717" w:rsidRDefault="008B329B">
      <w:pPr>
        <w:spacing w:line="360" w:lineRule="auto"/>
        <w:jc w:val="both"/>
      </w:pPr>
      <w:r w:rsidRPr="005A1717">
        <w:rPr>
          <w:rFonts w:ascii="Book Antiqua" w:eastAsia="Book Antiqua" w:hAnsi="Book Antiqua" w:cs="Book Antiqua"/>
          <w:color w:val="000000"/>
        </w:rPr>
        <w:t xml:space="preserve">28 </w:t>
      </w:r>
      <w:proofErr w:type="spellStart"/>
      <w:r w:rsidRPr="005A1717">
        <w:rPr>
          <w:rFonts w:ascii="Book Antiqua" w:eastAsia="Book Antiqua" w:hAnsi="Book Antiqua" w:cs="Book Antiqua"/>
          <w:b/>
          <w:bCs/>
          <w:color w:val="000000"/>
        </w:rPr>
        <w:t>Ciardullo</w:t>
      </w:r>
      <w:proofErr w:type="spellEnd"/>
      <w:r w:rsidRPr="005A1717">
        <w:rPr>
          <w:rFonts w:ascii="Book Antiqua" w:eastAsia="Book Antiqua" w:hAnsi="Book Antiqua" w:cs="Book Antiqua"/>
          <w:b/>
          <w:bCs/>
          <w:color w:val="000000"/>
        </w:rPr>
        <w:t xml:space="preserve"> S</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Monti</w:t>
      </w:r>
      <w:proofErr w:type="spellEnd"/>
      <w:r w:rsidRPr="005A1717">
        <w:rPr>
          <w:rFonts w:ascii="Book Antiqua" w:eastAsia="Book Antiqua" w:hAnsi="Book Antiqua" w:cs="Book Antiqua"/>
          <w:color w:val="000000"/>
        </w:rPr>
        <w:t xml:space="preserve"> T, </w:t>
      </w:r>
      <w:proofErr w:type="spellStart"/>
      <w:r w:rsidRPr="005A1717">
        <w:rPr>
          <w:rFonts w:ascii="Book Antiqua" w:eastAsia="Book Antiqua" w:hAnsi="Book Antiqua" w:cs="Book Antiqua"/>
          <w:color w:val="000000"/>
        </w:rPr>
        <w:t>Perseghin</w:t>
      </w:r>
      <w:proofErr w:type="spellEnd"/>
      <w:r w:rsidRPr="005A1717">
        <w:rPr>
          <w:rFonts w:ascii="Book Antiqua" w:eastAsia="Book Antiqua" w:hAnsi="Book Antiqua" w:cs="Book Antiqua"/>
          <w:color w:val="000000"/>
        </w:rPr>
        <w:t xml:space="preserve"> G. Prevalence of Liver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and Fibrosis Detected by Transient </w:t>
      </w:r>
      <w:proofErr w:type="spellStart"/>
      <w:r w:rsidRPr="005A1717">
        <w:rPr>
          <w:rFonts w:ascii="Book Antiqua" w:eastAsia="Book Antiqua" w:hAnsi="Book Antiqua" w:cs="Book Antiqua"/>
          <w:color w:val="000000"/>
        </w:rPr>
        <w:t>Elastography</w:t>
      </w:r>
      <w:proofErr w:type="spellEnd"/>
      <w:r w:rsidRPr="005A1717">
        <w:rPr>
          <w:rFonts w:ascii="Book Antiqua" w:eastAsia="Book Antiqua" w:hAnsi="Book Antiqua" w:cs="Book Antiqua"/>
          <w:color w:val="000000"/>
        </w:rPr>
        <w:t xml:space="preserve"> in Adolescents in the 2017-2018 National Health and Nutrition Examination Survey. </w:t>
      </w:r>
      <w:proofErr w:type="spellStart"/>
      <w:r w:rsidRPr="005A1717">
        <w:rPr>
          <w:rFonts w:ascii="Book Antiqua" w:eastAsia="Book Antiqua" w:hAnsi="Book Antiqua" w:cs="Book Antiqua"/>
          <w:i/>
          <w:iCs/>
          <w:color w:val="000000"/>
        </w:rPr>
        <w:t>Clin</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2021; </w:t>
      </w:r>
      <w:r w:rsidRPr="005A1717">
        <w:rPr>
          <w:rFonts w:ascii="Book Antiqua" w:eastAsia="Book Antiqua" w:hAnsi="Book Antiqua" w:cs="Book Antiqua"/>
          <w:b/>
          <w:bCs/>
          <w:color w:val="000000"/>
        </w:rPr>
        <w:t>19</w:t>
      </w:r>
      <w:r w:rsidRPr="005A1717">
        <w:rPr>
          <w:rFonts w:ascii="Book Antiqua" w:eastAsia="Book Antiqua" w:hAnsi="Book Antiqua" w:cs="Book Antiqua"/>
          <w:color w:val="000000"/>
        </w:rPr>
        <w:t>: 384-390.e1 [PMID: 32623006 DOI: 10.1016/j.cgh.2020.06.048]</w:t>
      </w:r>
    </w:p>
    <w:p w:rsidR="00A77B3E" w:rsidRPr="005A1717" w:rsidRDefault="008B329B">
      <w:pPr>
        <w:spacing w:line="360" w:lineRule="auto"/>
        <w:jc w:val="both"/>
      </w:pPr>
      <w:r w:rsidRPr="005A1717">
        <w:rPr>
          <w:rFonts w:ascii="Book Antiqua" w:eastAsia="Book Antiqua" w:hAnsi="Book Antiqua" w:cs="Book Antiqua"/>
          <w:color w:val="000000"/>
        </w:rPr>
        <w:t xml:space="preserve">29 </w:t>
      </w:r>
      <w:proofErr w:type="spellStart"/>
      <w:r w:rsidRPr="005A1717">
        <w:rPr>
          <w:rFonts w:ascii="Book Antiqua" w:eastAsia="Book Antiqua" w:hAnsi="Book Antiqua" w:cs="Book Antiqua"/>
          <w:b/>
          <w:bCs/>
          <w:color w:val="000000"/>
        </w:rPr>
        <w:t>Vos</w:t>
      </w:r>
      <w:proofErr w:type="spellEnd"/>
      <w:r w:rsidRPr="005A1717">
        <w:rPr>
          <w:rFonts w:ascii="Book Antiqua" w:eastAsia="Book Antiqua" w:hAnsi="Book Antiqua" w:cs="Book Antiqua"/>
          <w:b/>
          <w:bCs/>
          <w:color w:val="000000"/>
        </w:rPr>
        <w:t xml:space="preserve"> MB</w:t>
      </w:r>
      <w:r w:rsidRPr="005A1717">
        <w:rPr>
          <w:rFonts w:ascii="Book Antiqua" w:eastAsia="Book Antiqua" w:hAnsi="Book Antiqua" w:cs="Book Antiqua"/>
          <w:color w:val="000000"/>
        </w:rPr>
        <w:t xml:space="preserve">, Abrams SH, Barlow SE, </w:t>
      </w:r>
      <w:proofErr w:type="spellStart"/>
      <w:r w:rsidRPr="005A1717">
        <w:rPr>
          <w:rFonts w:ascii="Book Antiqua" w:eastAsia="Book Antiqua" w:hAnsi="Book Antiqua" w:cs="Book Antiqua"/>
          <w:color w:val="000000"/>
        </w:rPr>
        <w:t>Caprio</w:t>
      </w:r>
      <w:proofErr w:type="spellEnd"/>
      <w:r w:rsidRPr="005A1717">
        <w:rPr>
          <w:rFonts w:ascii="Book Antiqua" w:eastAsia="Book Antiqua" w:hAnsi="Book Antiqua" w:cs="Book Antiqua"/>
          <w:color w:val="000000"/>
        </w:rPr>
        <w:t xml:space="preserve"> S, Daniels SR, </w:t>
      </w:r>
      <w:proofErr w:type="spellStart"/>
      <w:r w:rsidRPr="005A1717">
        <w:rPr>
          <w:rFonts w:ascii="Book Antiqua" w:eastAsia="Book Antiqua" w:hAnsi="Book Antiqua" w:cs="Book Antiqua"/>
          <w:color w:val="000000"/>
        </w:rPr>
        <w:t>Kohli</w:t>
      </w:r>
      <w:proofErr w:type="spellEnd"/>
      <w:r w:rsidRPr="005A1717">
        <w:rPr>
          <w:rFonts w:ascii="Book Antiqua" w:eastAsia="Book Antiqua" w:hAnsi="Book Antiqua" w:cs="Book Antiqua"/>
          <w:color w:val="000000"/>
        </w:rPr>
        <w:t xml:space="preserve"> R, </w:t>
      </w:r>
      <w:proofErr w:type="spellStart"/>
      <w:r w:rsidRPr="005A1717">
        <w:rPr>
          <w:rFonts w:ascii="Book Antiqua" w:eastAsia="Book Antiqua" w:hAnsi="Book Antiqua" w:cs="Book Antiqua"/>
          <w:color w:val="000000"/>
        </w:rPr>
        <w:t>Mouzaki</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Sathya</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Schwimmer</w:t>
      </w:r>
      <w:proofErr w:type="spellEnd"/>
      <w:r w:rsidRPr="005A1717">
        <w:rPr>
          <w:rFonts w:ascii="Book Antiqua" w:eastAsia="Book Antiqua" w:hAnsi="Book Antiqua" w:cs="Book Antiqua"/>
          <w:color w:val="000000"/>
        </w:rPr>
        <w:t xml:space="preserve"> JB, </w:t>
      </w:r>
      <w:proofErr w:type="spellStart"/>
      <w:r w:rsidRPr="005A1717">
        <w:rPr>
          <w:rFonts w:ascii="Book Antiqua" w:eastAsia="Book Antiqua" w:hAnsi="Book Antiqua" w:cs="Book Antiqua"/>
          <w:color w:val="000000"/>
        </w:rPr>
        <w:t>Sundaram</w:t>
      </w:r>
      <w:proofErr w:type="spellEnd"/>
      <w:r w:rsidRPr="005A1717">
        <w:rPr>
          <w:rFonts w:ascii="Book Antiqua" w:eastAsia="Book Antiqua" w:hAnsi="Book Antiqua" w:cs="Book Antiqua"/>
          <w:color w:val="000000"/>
        </w:rPr>
        <w:t xml:space="preserve"> SS, </w:t>
      </w:r>
      <w:proofErr w:type="spellStart"/>
      <w:r w:rsidRPr="005A1717">
        <w:rPr>
          <w:rFonts w:ascii="Book Antiqua" w:eastAsia="Book Antiqua" w:hAnsi="Book Antiqua" w:cs="Book Antiqua"/>
          <w:color w:val="000000"/>
        </w:rPr>
        <w:t>Xanthakos</w:t>
      </w:r>
      <w:proofErr w:type="spellEnd"/>
      <w:r w:rsidRPr="005A1717">
        <w:rPr>
          <w:rFonts w:ascii="Book Antiqua" w:eastAsia="Book Antiqua" w:hAnsi="Book Antiqua" w:cs="Book Antiqua"/>
          <w:color w:val="000000"/>
        </w:rPr>
        <w:t xml:space="preserve"> SA. NASPGHAN Clinical Practice Guideline for the Diagnosis and Treatment of Nonalcoholic Fatty Liver Disease in Children: Recommendations from the Expert Committee on NAFLD (ECON) and the North American Society of Pediatric Gastroenterology, </w:t>
      </w:r>
      <w:proofErr w:type="spellStart"/>
      <w:r w:rsidRPr="005A1717">
        <w:rPr>
          <w:rFonts w:ascii="Book Antiqua" w:eastAsia="Book Antiqua" w:hAnsi="Book Antiqua" w:cs="Book Antiqua"/>
          <w:color w:val="000000"/>
        </w:rPr>
        <w:t>Hepatology</w:t>
      </w:r>
      <w:proofErr w:type="spellEnd"/>
      <w:r w:rsidRPr="005A1717">
        <w:rPr>
          <w:rFonts w:ascii="Book Antiqua" w:eastAsia="Book Antiqua" w:hAnsi="Book Antiqua" w:cs="Book Antiqua"/>
          <w:color w:val="000000"/>
        </w:rPr>
        <w:t xml:space="preserve"> and Nutrition (NASPGHAN).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Pediatr</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Nutr</w:t>
      </w:r>
      <w:proofErr w:type="spellEnd"/>
      <w:r w:rsidRPr="005A1717">
        <w:rPr>
          <w:rFonts w:ascii="Book Antiqua" w:eastAsia="Book Antiqua" w:hAnsi="Book Antiqua" w:cs="Book Antiqua"/>
          <w:color w:val="000000"/>
        </w:rPr>
        <w:t xml:space="preserve"> 2017; </w:t>
      </w:r>
      <w:r w:rsidRPr="005A1717">
        <w:rPr>
          <w:rFonts w:ascii="Book Antiqua" w:eastAsia="Book Antiqua" w:hAnsi="Book Antiqua" w:cs="Book Antiqua"/>
          <w:b/>
          <w:bCs/>
          <w:color w:val="000000"/>
        </w:rPr>
        <w:t>64</w:t>
      </w:r>
      <w:r w:rsidRPr="005A1717">
        <w:rPr>
          <w:rFonts w:ascii="Book Antiqua" w:eastAsia="Book Antiqua" w:hAnsi="Book Antiqua" w:cs="Book Antiqua"/>
          <w:color w:val="000000"/>
        </w:rPr>
        <w:t>: 319-334 [PMID: 28107283 DOI: 10.1097/MPG.0000000000001482]</w:t>
      </w:r>
    </w:p>
    <w:p w:rsidR="00A77B3E" w:rsidRPr="005A1717" w:rsidRDefault="008B329B">
      <w:pPr>
        <w:spacing w:line="360" w:lineRule="auto"/>
        <w:jc w:val="both"/>
      </w:pPr>
      <w:r w:rsidRPr="005A1717">
        <w:rPr>
          <w:rFonts w:ascii="Book Antiqua" w:eastAsia="Book Antiqua" w:hAnsi="Book Antiqua" w:cs="Book Antiqua"/>
          <w:color w:val="000000"/>
        </w:rPr>
        <w:t xml:space="preserve">30 </w:t>
      </w:r>
      <w:r w:rsidRPr="005A1717">
        <w:rPr>
          <w:rFonts w:ascii="Book Antiqua" w:eastAsia="Book Antiqua" w:hAnsi="Book Antiqua" w:cs="Book Antiqua"/>
          <w:b/>
          <w:bCs/>
          <w:color w:val="000000"/>
        </w:rPr>
        <w:t>Chan DF</w:t>
      </w:r>
      <w:r w:rsidRPr="005A1717">
        <w:rPr>
          <w:rFonts w:ascii="Book Antiqua" w:eastAsia="Book Antiqua" w:hAnsi="Book Antiqua" w:cs="Book Antiqua"/>
          <w:color w:val="000000"/>
        </w:rPr>
        <w:t xml:space="preserve">, Li AM, Chu WC, Chan MH, Wong EM, Liu EK, Chan IH, Yin J, Lam CW, </w:t>
      </w:r>
      <w:proofErr w:type="spellStart"/>
      <w:r w:rsidRPr="005A1717">
        <w:rPr>
          <w:rFonts w:ascii="Book Antiqua" w:eastAsia="Book Antiqua" w:hAnsi="Book Antiqua" w:cs="Book Antiqua"/>
          <w:color w:val="000000"/>
        </w:rPr>
        <w:t>Fok</w:t>
      </w:r>
      <w:proofErr w:type="spellEnd"/>
      <w:r w:rsidRPr="005A1717">
        <w:rPr>
          <w:rFonts w:ascii="Book Antiqua" w:eastAsia="Book Antiqua" w:hAnsi="Book Antiqua" w:cs="Book Antiqua"/>
          <w:color w:val="000000"/>
        </w:rPr>
        <w:t xml:space="preserve"> TF, Nelson EA. Hepatic </w:t>
      </w:r>
      <w:proofErr w:type="spellStart"/>
      <w:r w:rsidRPr="005A1717">
        <w:rPr>
          <w:rFonts w:ascii="Book Antiqua" w:eastAsia="Book Antiqua" w:hAnsi="Book Antiqua" w:cs="Book Antiqua"/>
          <w:color w:val="000000"/>
        </w:rPr>
        <w:t>steatosis</w:t>
      </w:r>
      <w:proofErr w:type="spellEnd"/>
      <w:r w:rsidRPr="005A1717">
        <w:rPr>
          <w:rFonts w:ascii="Book Antiqua" w:eastAsia="Book Antiqua" w:hAnsi="Book Antiqua" w:cs="Book Antiqua"/>
          <w:color w:val="000000"/>
        </w:rPr>
        <w:t xml:space="preserve"> in obese Chinese children. </w:t>
      </w:r>
      <w:proofErr w:type="spellStart"/>
      <w:r w:rsidRPr="005A1717">
        <w:rPr>
          <w:rFonts w:ascii="Book Antiqua" w:eastAsia="Book Antiqua" w:hAnsi="Book Antiqua" w:cs="Book Antiqua"/>
          <w:i/>
          <w:iCs/>
          <w:color w:val="000000"/>
        </w:rPr>
        <w:t>Int</w:t>
      </w:r>
      <w:proofErr w:type="spellEnd"/>
      <w:r w:rsidRPr="005A1717">
        <w:rPr>
          <w:rFonts w:ascii="Book Antiqua" w:eastAsia="Book Antiqua" w:hAnsi="Book Antiqua" w:cs="Book Antiqua"/>
          <w:i/>
          <w:iCs/>
          <w:color w:val="000000"/>
        </w:rPr>
        <w:t xml:space="preserve"> J </w:t>
      </w:r>
      <w:proofErr w:type="spellStart"/>
      <w:r w:rsidRPr="005A1717">
        <w:rPr>
          <w:rFonts w:ascii="Book Antiqua" w:eastAsia="Book Antiqua" w:hAnsi="Book Antiqua" w:cs="Book Antiqua"/>
          <w:i/>
          <w:iCs/>
          <w:color w:val="000000"/>
        </w:rPr>
        <w:t>Obes</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Relat</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Metab</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Disord</w:t>
      </w:r>
      <w:proofErr w:type="spellEnd"/>
      <w:r w:rsidRPr="005A1717">
        <w:rPr>
          <w:rFonts w:ascii="Book Antiqua" w:eastAsia="Book Antiqua" w:hAnsi="Book Antiqua" w:cs="Book Antiqua"/>
          <w:color w:val="000000"/>
        </w:rPr>
        <w:t xml:space="preserve"> 2004; </w:t>
      </w:r>
      <w:r w:rsidRPr="005A1717">
        <w:rPr>
          <w:rFonts w:ascii="Book Antiqua" w:eastAsia="Book Antiqua" w:hAnsi="Book Antiqua" w:cs="Book Antiqua"/>
          <w:b/>
          <w:bCs/>
          <w:color w:val="000000"/>
        </w:rPr>
        <w:t>28</w:t>
      </w:r>
      <w:r w:rsidRPr="005A1717">
        <w:rPr>
          <w:rFonts w:ascii="Book Antiqua" w:eastAsia="Book Antiqua" w:hAnsi="Book Antiqua" w:cs="Book Antiqua"/>
          <w:color w:val="000000"/>
        </w:rPr>
        <w:t>: 1257-1263 [PMID: 15278103 DOI: 10.1038/sj.ijo.0802734]</w:t>
      </w:r>
    </w:p>
    <w:p w:rsidR="00A77B3E" w:rsidRPr="005A1717" w:rsidRDefault="008B329B">
      <w:pPr>
        <w:spacing w:line="360" w:lineRule="auto"/>
        <w:jc w:val="both"/>
      </w:pPr>
      <w:r w:rsidRPr="005A1717">
        <w:rPr>
          <w:rFonts w:ascii="Book Antiqua" w:eastAsia="Book Antiqua" w:hAnsi="Book Antiqua" w:cs="Book Antiqua"/>
          <w:color w:val="000000"/>
        </w:rPr>
        <w:t xml:space="preserve">31 </w:t>
      </w:r>
      <w:proofErr w:type="spellStart"/>
      <w:r w:rsidRPr="005A1717">
        <w:rPr>
          <w:rFonts w:ascii="Book Antiqua" w:eastAsia="Book Antiqua" w:hAnsi="Book Antiqua" w:cs="Book Antiqua"/>
          <w:b/>
          <w:bCs/>
          <w:color w:val="000000"/>
        </w:rPr>
        <w:t>Tominaga</w:t>
      </w:r>
      <w:proofErr w:type="spellEnd"/>
      <w:r w:rsidRPr="005A1717">
        <w:rPr>
          <w:rFonts w:ascii="Book Antiqua" w:eastAsia="Book Antiqua" w:hAnsi="Book Antiqua" w:cs="Book Antiqua"/>
          <w:b/>
          <w:bCs/>
          <w:color w:val="000000"/>
        </w:rPr>
        <w:t xml:space="preserve"> K</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Kurata</w:t>
      </w:r>
      <w:proofErr w:type="spellEnd"/>
      <w:r w:rsidRPr="005A1717">
        <w:rPr>
          <w:rFonts w:ascii="Book Antiqua" w:eastAsia="Book Antiqua" w:hAnsi="Book Antiqua" w:cs="Book Antiqua"/>
          <w:color w:val="000000"/>
        </w:rPr>
        <w:t xml:space="preserve"> JH, Chen YK, Fujimoto E, </w:t>
      </w:r>
      <w:proofErr w:type="spellStart"/>
      <w:r w:rsidRPr="005A1717">
        <w:rPr>
          <w:rFonts w:ascii="Book Antiqua" w:eastAsia="Book Antiqua" w:hAnsi="Book Antiqua" w:cs="Book Antiqua"/>
          <w:color w:val="000000"/>
        </w:rPr>
        <w:t>Miyagawa</w:t>
      </w:r>
      <w:proofErr w:type="spellEnd"/>
      <w:r w:rsidRPr="005A1717">
        <w:rPr>
          <w:rFonts w:ascii="Book Antiqua" w:eastAsia="Book Antiqua" w:hAnsi="Book Antiqua" w:cs="Book Antiqua"/>
          <w:color w:val="000000"/>
        </w:rPr>
        <w:t xml:space="preserve"> S, Abe I, </w:t>
      </w:r>
      <w:proofErr w:type="spellStart"/>
      <w:r w:rsidRPr="005A1717">
        <w:rPr>
          <w:rFonts w:ascii="Book Antiqua" w:eastAsia="Book Antiqua" w:hAnsi="Book Antiqua" w:cs="Book Antiqua"/>
          <w:color w:val="000000"/>
        </w:rPr>
        <w:t>Kusano</w:t>
      </w:r>
      <w:proofErr w:type="spellEnd"/>
      <w:r w:rsidRPr="005A1717">
        <w:rPr>
          <w:rFonts w:ascii="Book Antiqua" w:eastAsia="Book Antiqua" w:hAnsi="Book Antiqua" w:cs="Book Antiqua"/>
          <w:color w:val="000000"/>
        </w:rPr>
        <w:t xml:space="preserve"> Y. Prevalence of fatty liver in Japanese children and relationship to obesity. An epidemiological </w:t>
      </w:r>
      <w:proofErr w:type="spellStart"/>
      <w:r w:rsidRPr="005A1717">
        <w:rPr>
          <w:rFonts w:ascii="Book Antiqua" w:eastAsia="Book Antiqua" w:hAnsi="Book Antiqua" w:cs="Book Antiqua"/>
          <w:color w:val="000000"/>
        </w:rPr>
        <w:t>ultrasonographic</w:t>
      </w:r>
      <w:proofErr w:type="spellEnd"/>
      <w:r w:rsidRPr="005A1717">
        <w:rPr>
          <w:rFonts w:ascii="Book Antiqua" w:eastAsia="Book Antiqua" w:hAnsi="Book Antiqua" w:cs="Book Antiqua"/>
          <w:color w:val="000000"/>
        </w:rPr>
        <w:t xml:space="preserve"> survey. </w:t>
      </w:r>
      <w:r w:rsidRPr="005A1717">
        <w:rPr>
          <w:rFonts w:ascii="Book Antiqua" w:eastAsia="Book Antiqua" w:hAnsi="Book Antiqua" w:cs="Book Antiqua"/>
          <w:i/>
          <w:iCs/>
          <w:color w:val="000000"/>
        </w:rPr>
        <w:t xml:space="preserve">Dig Dis </w:t>
      </w:r>
      <w:proofErr w:type="spellStart"/>
      <w:r w:rsidRPr="005A1717">
        <w:rPr>
          <w:rFonts w:ascii="Book Antiqua" w:eastAsia="Book Antiqua" w:hAnsi="Book Antiqua" w:cs="Book Antiqua"/>
          <w:i/>
          <w:iCs/>
          <w:color w:val="000000"/>
        </w:rPr>
        <w:t>Sci</w:t>
      </w:r>
      <w:proofErr w:type="spellEnd"/>
      <w:r w:rsidRPr="005A1717">
        <w:rPr>
          <w:rFonts w:ascii="Book Antiqua" w:eastAsia="Book Antiqua" w:hAnsi="Book Antiqua" w:cs="Book Antiqua"/>
          <w:color w:val="000000"/>
        </w:rPr>
        <w:t xml:space="preserve"> 1995; </w:t>
      </w:r>
      <w:r w:rsidRPr="005A1717">
        <w:rPr>
          <w:rFonts w:ascii="Book Antiqua" w:eastAsia="Book Antiqua" w:hAnsi="Book Antiqua" w:cs="Book Antiqua"/>
          <w:b/>
          <w:bCs/>
          <w:color w:val="000000"/>
        </w:rPr>
        <w:t>40</w:t>
      </w:r>
      <w:r w:rsidRPr="005A1717">
        <w:rPr>
          <w:rFonts w:ascii="Book Antiqua" w:eastAsia="Book Antiqua" w:hAnsi="Book Antiqua" w:cs="Book Antiqua"/>
          <w:color w:val="000000"/>
        </w:rPr>
        <w:t>: 2002-2009 [PMID: 7555456 DOI: 10.1007/BF02208670]</w:t>
      </w:r>
    </w:p>
    <w:p w:rsidR="00A77B3E" w:rsidRPr="005A1717" w:rsidRDefault="008B329B">
      <w:pPr>
        <w:spacing w:line="360" w:lineRule="auto"/>
        <w:jc w:val="both"/>
      </w:pPr>
      <w:r w:rsidRPr="005A1717">
        <w:rPr>
          <w:rFonts w:ascii="Book Antiqua" w:eastAsia="Book Antiqua" w:hAnsi="Book Antiqua" w:cs="Book Antiqua"/>
          <w:color w:val="000000"/>
        </w:rPr>
        <w:t xml:space="preserve">32 </w:t>
      </w:r>
      <w:proofErr w:type="spellStart"/>
      <w:r w:rsidRPr="005A1717">
        <w:rPr>
          <w:rFonts w:ascii="Book Antiqua" w:eastAsia="Book Antiqua" w:hAnsi="Book Antiqua" w:cs="Book Antiqua"/>
          <w:b/>
          <w:bCs/>
          <w:color w:val="000000"/>
        </w:rPr>
        <w:t>Polyzos</w:t>
      </w:r>
      <w:proofErr w:type="spellEnd"/>
      <w:r w:rsidRPr="005A1717">
        <w:rPr>
          <w:rFonts w:ascii="Book Antiqua" w:eastAsia="Book Antiqua" w:hAnsi="Book Antiqua" w:cs="Book Antiqua"/>
          <w:b/>
          <w:bCs/>
          <w:color w:val="000000"/>
        </w:rPr>
        <w:t xml:space="preserve"> SA</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Kountouras</w:t>
      </w:r>
      <w:proofErr w:type="spellEnd"/>
      <w:r w:rsidRPr="005A1717">
        <w:rPr>
          <w:rFonts w:ascii="Book Antiqua" w:eastAsia="Book Antiqua" w:hAnsi="Book Antiqua" w:cs="Book Antiqua"/>
          <w:color w:val="000000"/>
        </w:rPr>
        <w:t xml:space="preserve"> J, </w:t>
      </w:r>
      <w:proofErr w:type="spellStart"/>
      <w:r w:rsidRPr="005A1717">
        <w:rPr>
          <w:rFonts w:ascii="Book Antiqua" w:eastAsia="Book Antiqua" w:hAnsi="Book Antiqua" w:cs="Book Antiqua"/>
          <w:color w:val="000000"/>
        </w:rPr>
        <w:t>Zavos</w:t>
      </w:r>
      <w:proofErr w:type="spellEnd"/>
      <w:r w:rsidRPr="005A1717">
        <w:rPr>
          <w:rFonts w:ascii="Book Antiqua" w:eastAsia="Book Antiqua" w:hAnsi="Book Antiqua" w:cs="Book Antiqua"/>
          <w:color w:val="000000"/>
        </w:rPr>
        <w:t xml:space="preserve"> C. Nonalcoholic fatty liver disease: the </w:t>
      </w:r>
      <w:proofErr w:type="spellStart"/>
      <w:r w:rsidRPr="005A1717">
        <w:rPr>
          <w:rFonts w:ascii="Book Antiqua" w:eastAsia="Book Antiqua" w:hAnsi="Book Antiqua" w:cs="Book Antiqua"/>
          <w:color w:val="000000"/>
        </w:rPr>
        <w:t>pathogenetic</w:t>
      </w:r>
      <w:proofErr w:type="spellEnd"/>
      <w:r w:rsidRPr="005A1717">
        <w:rPr>
          <w:rFonts w:ascii="Book Antiqua" w:eastAsia="Book Antiqua" w:hAnsi="Book Antiqua" w:cs="Book Antiqua"/>
          <w:color w:val="000000"/>
        </w:rPr>
        <w:t xml:space="preserve"> roles of insulin resistance and </w:t>
      </w:r>
      <w:proofErr w:type="spellStart"/>
      <w:r w:rsidRPr="005A1717">
        <w:rPr>
          <w:rFonts w:ascii="Book Antiqua" w:eastAsia="Book Antiqua" w:hAnsi="Book Antiqua" w:cs="Book Antiqua"/>
          <w:color w:val="000000"/>
        </w:rPr>
        <w:t>adipocytokines</w:t>
      </w:r>
      <w:proofErr w:type="spellEnd"/>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i/>
          <w:iCs/>
          <w:color w:val="000000"/>
        </w:rPr>
        <w:t>Curr</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Mol</w:t>
      </w:r>
      <w:proofErr w:type="spellEnd"/>
      <w:r w:rsidRPr="005A1717">
        <w:rPr>
          <w:rFonts w:ascii="Book Antiqua" w:eastAsia="Book Antiqua" w:hAnsi="Book Antiqua" w:cs="Book Antiqua"/>
          <w:i/>
          <w:iCs/>
          <w:color w:val="000000"/>
        </w:rPr>
        <w:t xml:space="preserve"> Med</w:t>
      </w:r>
      <w:r w:rsidRPr="005A1717">
        <w:rPr>
          <w:rFonts w:ascii="Book Antiqua" w:eastAsia="Book Antiqua" w:hAnsi="Book Antiqua" w:cs="Book Antiqua"/>
          <w:color w:val="000000"/>
        </w:rPr>
        <w:t xml:space="preserve"> 2009; </w:t>
      </w:r>
      <w:r w:rsidRPr="005A1717">
        <w:rPr>
          <w:rFonts w:ascii="Book Antiqua" w:eastAsia="Book Antiqua" w:hAnsi="Book Antiqua" w:cs="Book Antiqua"/>
          <w:b/>
          <w:bCs/>
          <w:color w:val="000000"/>
        </w:rPr>
        <w:t>9</w:t>
      </w:r>
      <w:r w:rsidRPr="005A1717">
        <w:rPr>
          <w:rFonts w:ascii="Book Antiqua" w:eastAsia="Book Antiqua" w:hAnsi="Book Antiqua" w:cs="Book Antiqua"/>
          <w:color w:val="000000"/>
        </w:rPr>
        <w:t>: 299-314 [PMID: 19355912 DOI: 10.2174/156652409787847191]</w:t>
      </w:r>
    </w:p>
    <w:p w:rsidR="00A77B3E" w:rsidRPr="005A1717" w:rsidRDefault="008B329B">
      <w:pPr>
        <w:spacing w:line="360" w:lineRule="auto"/>
        <w:jc w:val="both"/>
      </w:pPr>
      <w:r w:rsidRPr="005A1717">
        <w:rPr>
          <w:rFonts w:ascii="Book Antiqua" w:eastAsia="Book Antiqua" w:hAnsi="Book Antiqua" w:cs="Book Antiqua"/>
          <w:color w:val="000000"/>
        </w:rPr>
        <w:t xml:space="preserve">33 </w:t>
      </w:r>
      <w:proofErr w:type="spellStart"/>
      <w:r w:rsidRPr="005A1717">
        <w:rPr>
          <w:rFonts w:ascii="Book Antiqua" w:eastAsia="Book Antiqua" w:hAnsi="Book Antiqua" w:cs="Book Antiqua"/>
          <w:b/>
          <w:bCs/>
          <w:color w:val="000000"/>
        </w:rPr>
        <w:t>Ekstedt</w:t>
      </w:r>
      <w:proofErr w:type="spellEnd"/>
      <w:r w:rsidRPr="005A1717">
        <w:rPr>
          <w:rFonts w:ascii="Book Antiqua" w:eastAsia="Book Antiqua" w:hAnsi="Book Antiqua" w:cs="Book Antiqua"/>
          <w:b/>
          <w:bCs/>
          <w:color w:val="000000"/>
        </w:rPr>
        <w:t xml:space="preserve"> M</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Hagström</w:t>
      </w:r>
      <w:proofErr w:type="spellEnd"/>
      <w:r w:rsidRPr="005A1717">
        <w:rPr>
          <w:rFonts w:ascii="Book Antiqua" w:eastAsia="Book Antiqua" w:hAnsi="Book Antiqua" w:cs="Book Antiqua"/>
          <w:color w:val="000000"/>
        </w:rPr>
        <w:t xml:space="preserve"> H, Nasr P, </w:t>
      </w:r>
      <w:proofErr w:type="spellStart"/>
      <w:r w:rsidRPr="005A1717">
        <w:rPr>
          <w:rFonts w:ascii="Book Antiqua" w:eastAsia="Book Antiqua" w:hAnsi="Book Antiqua" w:cs="Book Antiqua"/>
          <w:color w:val="000000"/>
        </w:rPr>
        <w:t>Fredrikson</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Stål</w:t>
      </w:r>
      <w:proofErr w:type="spellEnd"/>
      <w:r w:rsidRPr="005A1717">
        <w:rPr>
          <w:rFonts w:ascii="Book Antiqua" w:eastAsia="Book Antiqua" w:hAnsi="Book Antiqua" w:cs="Book Antiqua"/>
          <w:color w:val="000000"/>
        </w:rPr>
        <w:t xml:space="preserve"> P, </w:t>
      </w:r>
      <w:proofErr w:type="spellStart"/>
      <w:r w:rsidRPr="005A1717">
        <w:rPr>
          <w:rFonts w:ascii="Book Antiqua" w:eastAsia="Book Antiqua" w:hAnsi="Book Antiqua" w:cs="Book Antiqua"/>
          <w:color w:val="000000"/>
        </w:rPr>
        <w:t>Kechagias</w:t>
      </w:r>
      <w:proofErr w:type="spellEnd"/>
      <w:r w:rsidRPr="005A1717">
        <w:rPr>
          <w:rFonts w:ascii="Book Antiqua" w:eastAsia="Book Antiqua" w:hAnsi="Book Antiqua" w:cs="Book Antiqua"/>
          <w:color w:val="000000"/>
        </w:rPr>
        <w:t xml:space="preserve"> S, </w:t>
      </w:r>
      <w:proofErr w:type="spellStart"/>
      <w:r w:rsidRPr="005A1717">
        <w:rPr>
          <w:rFonts w:ascii="Book Antiqua" w:eastAsia="Book Antiqua" w:hAnsi="Book Antiqua" w:cs="Book Antiqua"/>
          <w:color w:val="000000"/>
        </w:rPr>
        <w:t>Hultcrantz</w:t>
      </w:r>
      <w:proofErr w:type="spellEnd"/>
      <w:r w:rsidRPr="005A1717">
        <w:rPr>
          <w:rFonts w:ascii="Book Antiqua" w:eastAsia="Book Antiqua" w:hAnsi="Book Antiqua" w:cs="Book Antiqua"/>
          <w:color w:val="000000"/>
        </w:rPr>
        <w:t xml:space="preserve"> R. Fibrosis stage is the strongest predictor for disease-specific mortality in NAFLD after up to 33 years of follow-up. </w:t>
      </w:r>
      <w:proofErr w:type="spellStart"/>
      <w:r w:rsidRPr="005A1717">
        <w:rPr>
          <w:rFonts w:ascii="Book Antiqua" w:eastAsia="Book Antiqua" w:hAnsi="Book Antiqua" w:cs="Book Antiqua"/>
          <w:i/>
          <w:iCs/>
          <w:color w:val="000000"/>
        </w:rPr>
        <w:t>Hepatology</w:t>
      </w:r>
      <w:proofErr w:type="spellEnd"/>
      <w:r w:rsidRPr="005A1717">
        <w:rPr>
          <w:rFonts w:ascii="Book Antiqua" w:eastAsia="Book Antiqua" w:hAnsi="Book Antiqua" w:cs="Book Antiqua"/>
          <w:color w:val="000000"/>
        </w:rPr>
        <w:t xml:space="preserve"> 2015; </w:t>
      </w:r>
      <w:r w:rsidRPr="005A1717">
        <w:rPr>
          <w:rFonts w:ascii="Book Antiqua" w:eastAsia="Book Antiqua" w:hAnsi="Book Antiqua" w:cs="Book Antiqua"/>
          <w:b/>
          <w:bCs/>
          <w:color w:val="000000"/>
        </w:rPr>
        <w:t>61</w:t>
      </w:r>
      <w:r w:rsidRPr="005A1717">
        <w:rPr>
          <w:rFonts w:ascii="Book Antiqua" w:eastAsia="Book Antiqua" w:hAnsi="Book Antiqua" w:cs="Book Antiqua"/>
          <w:color w:val="000000"/>
        </w:rPr>
        <w:t>: 1547-1554 [PMID: 25125077 DOI: 10.1002/hep.27368]</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34 </w:t>
      </w:r>
      <w:r w:rsidRPr="005A1717">
        <w:rPr>
          <w:rFonts w:ascii="Book Antiqua" w:eastAsia="Book Antiqua" w:hAnsi="Book Antiqua" w:cs="Book Antiqua"/>
          <w:b/>
          <w:bCs/>
          <w:color w:val="000000"/>
        </w:rPr>
        <w:t>European Association for the Study of the Liver (EASL)</w:t>
      </w:r>
      <w:r w:rsidRPr="005A1717">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sidRPr="005A1717">
        <w:rPr>
          <w:rFonts w:ascii="Book Antiqua" w:eastAsia="Book Antiqua" w:hAnsi="Book Antiqua" w:cs="Book Antiqua"/>
          <w:i/>
          <w:iCs/>
          <w:color w:val="000000"/>
        </w:rPr>
        <w:t>Obes</w:t>
      </w:r>
      <w:proofErr w:type="spellEnd"/>
      <w:r w:rsidRPr="005A1717">
        <w:rPr>
          <w:rFonts w:ascii="Book Antiqua" w:eastAsia="Book Antiqua" w:hAnsi="Book Antiqua" w:cs="Book Antiqua"/>
          <w:i/>
          <w:iCs/>
          <w:color w:val="000000"/>
        </w:rPr>
        <w:t xml:space="preserve"> Facts</w:t>
      </w:r>
      <w:r w:rsidRPr="005A1717">
        <w:rPr>
          <w:rFonts w:ascii="Book Antiqua" w:eastAsia="Book Antiqua" w:hAnsi="Book Antiqua" w:cs="Book Antiqua"/>
          <w:color w:val="000000"/>
        </w:rPr>
        <w:t xml:space="preserve"> 2016; </w:t>
      </w:r>
      <w:r w:rsidRPr="005A1717">
        <w:rPr>
          <w:rFonts w:ascii="Book Antiqua" w:eastAsia="Book Antiqua" w:hAnsi="Book Antiqua" w:cs="Book Antiqua"/>
          <w:b/>
          <w:bCs/>
          <w:color w:val="000000"/>
        </w:rPr>
        <w:t>9</w:t>
      </w:r>
      <w:r w:rsidRPr="005A1717">
        <w:rPr>
          <w:rFonts w:ascii="Book Antiqua" w:eastAsia="Book Antiqua" w:hAnsi="Book Antiqua" w:cs="Book Antiqua"/>
          <w:color w:val="000000"/>
        </w:rPr>
        <w:t>: 65-90 [PMID: 27055256 DOI: 10.1159/000443344]</w:t>
      </w:r>
    </w:p>
    <w:p w:rsidR="00A77B3E" w:rsidRPr="005A1717" w:rsidRDefault="008B329B">
      <w:pPr>
        <w:spacing w:line="360" w:lineRule="auto"/>
        <w:jc w:val="both"/>
      </w:pPr>
      <w:r w:rsidRPr="005A1717">
        <w:rPr>
          <w:rFonts w:ascii="Book Antiqua" w:eastAsia="Book Antiqua" w:hAnsi="Book Antiqua" w:cs="Book Antiqua"/>
          <w:color w:val="000000"/>
        </w:rPr>
        <w:t xml:space="preserve">35 </w:t>
      </w:r>
      <w:proofErr w:type="spellStart"/>
      <w:r w:rsidRPr="005A1717">
        <w:rPr>
          <w:rFonts w:ascii="Book Antiqua" w:eastAsia="Book Antiqua" w:hAnsi="Book Antiqua" w:cs="Book Antiqua"/>
          <w:b/>
          <w:bCs/>
          <w:color w:val="000000"/>
        </w:rPr>
        <w:t>Ou</w:t>
      </w:r>
      <w:proofErr w:type="spellEnd"/>
      <w:r w:rsidRPr="005A1717">
        <w:rPr>
          <w:rFonts w:ascii="Book Antiqua" w:eastAsia="Book Antiqua" w:hAnsi="Book Antiqua" w:cs="Book Antiqua"/>
          <w:b/>
          <w:bCs/>
          <w:color w:val="000000"/>
        </w:rPr>
        <w:t xml:space="preserve"> H</w:t>
      </w:r>
      <w:r w:rsidRPr="005A1717">
        <w:rPr>
          <w:rFonts w:ascii="Book Antiqua" w:eastAsia="Book Antiqua" w:hAnsi="Book Antiqua" w:cs="Book Antiqua"/>
          <w:color w:val="000000"/>
        </w:rPr>
        <w:t xml:space="preserve">, Fu Y, Liao W, </w:t>
      </w:r>
      <w:proofErr w:type="spellStart"/>
      <w:r w:rsidRPr="005A1717">
        <w:rPr>
          <w:rFonts w:ascii="Book Antiqua" w:eastAsia="Book Antiqua" w:hAnsi="Book Antiqua" w:cs="Book Antiqua"/>
          <w:color w:val="000000"/>
        </w:rPr>
        <w:t>Zheng</w:t>
      </w:r>
      <w:proofErr w:type="spellEnd"/>
      <w:r w:rsidRPr="005A1717">
        <w:rPr>
          <w:rFonts w:ascii="Book Antiqua" w:eastAsia="Book Antiqua" w:hAnsi="Book Antiqua" w:cs="Book Antiqua"/>
          <w:color w:val="000000"/>
        </w:rPr>
        <w:t xml:space="preserve"> C, Wu X. Association between Smoking and Liver Fibrosis among Patients with Nonalcoholic Fatty Liver Disease. </w:t>
      </w:r>
      <w:r w:rsidRPr="005A1717">
        <w:rPr>
          <w:rFonts w:ascii="Book Antiqua" w:eastAsia="Book Antiqua" w:hAnsi="Book Antiqua" w:cs="Book Antiqua"/>
          <w:i/>
          <w:iCs/>
          <w:color w:val="000000"/>
        </w:rPr>
        <w:t xml:space="preserve">Can J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2019; </w:t>
      </w:r>
      <w:r w:rsidRPr="005A1717">
        <w:rPr>
          <w:rFonts w:ascii="Book Antiqua" w:eastAsia="Book Antiqua" w:hAnsi="Book Antiqua" w:cs="Book Antiqua"/>
          <w:b/>
          <w:bCs/>
          <w:color w:val="000000"/>
        </w:rPr>
        <w:t>2019</w:t>
      </w:r>
      <w:r w:rsidRPr="005A1717">
        <w:rPr>
          <w:rFonts w:ascii="Book Antiqua" w:eastAsia="Book Antiqua" w:hAnsi="Book Antiqua" w:cs="Book Antiqua"/>
          <w:color w:val="000000"/>
        </w:rPr>
        <w:t>: 6028952 [PMID: 31737583 DOI: 10.1155/2019/6028952]</w:t>
      </w:r>
    </w:p>
    <w:p w:rsidR="00A77B3E" w:rsidRPr="005A1717" w:rsidRDefault="008B329B">
      <w:pPr>
        <w:spacing w:line="360" w:lineRule="auto"/>
        <w:jc w:val="both"/>
      </w:pPr>
      <w:r w:rsidRPr="005A1717">
        <w:rPr>
          <w:rFonts w:ascii="Book Antiqua" w:eastAsia="Book Antiqua" w:hAnsi="Book Antiqua" w:cs="Book Antiqua"/>
          <w:color w:val="000000"/>
        </w:rPr>
        <w:t xml:space="preserve">36 </w:t>
      </w:r>
      <w:r w:rsidRPr="005A1717">
        <w:rPr>
          <w:rFonts w:ascii="Book Antiqua" w:eastAsia="Book Antiqua" w:hAnsi="Book Antiqua" w:cs="Book Antiqua"/>
          <w:b/>
          <w:bCs/>
          <w:color w:val="000000"/>
        </w:rPr>
        <w:t>West DS</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Bursac</w:t>
      </w:r>
      <w:proofErr w:type="spellEnd"/>
      <w:r w:rsidRPr="005A1717">
        <w:rPr>
          <w:rFonts w:ascii="Book Antiqua" w:eastAsia="Book Antiqua" w:hAnsi="Book Antiqua" w:cs="Book Antiqua"/>
          <w:color w:val="000000"/>
        </w:rPr>
        <w:t xml:space="preserve"> Z, </w:t>
      </w:r>
      <w:proofErr w:type="spellStart"/>
      <w:r w:rsidRPr="005A1717">
        <w:rPr>
          <w:rFonts w:ascii="Book Antiqua" w:eastAsia="Book Antiqua" w:hAnsi="Book Antiqua" w:cs="Book Antiqua"/>
          <w:color w:val="000000"/>
        </w:rPr>
        <w:t>Quimby</w:t>
      </w:r>
      <w:proofErr w:type="spellEnd"/>
      <w:r w:rsidRPr="005A1717">
        <w:rPr>
          <w:rFonts w:ascii="Book Antiqua" w:eastAsia="Book Antiqua" w:hAnsi="Book Antiqua" w:cs="Book Antiqua"/>
          <w:color w:val="000000"/>
        </w:rPr>
        <w:t xml:space="preserve"> D, Prewitt TE, </w:t>
      </w:r>
      <w:proofErr w:type="spellStart"/>
      <w:r w:rsidRPr="005A1717">
        <w:rPr>
          <w:rFonts w:ascii="Book Antiqua" w:eastAsia="Book Antiqua" w:hAnsi="Book Antiqua" w:cs="Book Antiqua"/>
          <w:color w:val="000000"/>
        </w:rPr>
        <w:t>Spatz</w:t>
      </w:r>
      <w:proofErr w:type="spellEnd"/>
      <w:r w:rsidRPr="005A1717">
        <w:rPr>
          <w:rFonts w:ascii="Book Antiqua" w:eastAsia="Book Antiqua" w:hAnsi="Book Antiqua" w:cs="Book Antiqua"/>
          <w:color w:val="000000"/>
        </w:rPr>
        <w:t xml:space="preserve"> T, Nash C, Mays G, </w:t>
      </w:r>
      <w:proofErr w:type="spellStart"/>
      <w:r w:rsidRPr="005A1717">
        <w:rPr>
          <w:rFonts w:ascii="Book Antiqua" w:eastAsia="Book Antiqua" w:hAnsi="Book Antiqua" w:cs="Book Antiqua"/>
          <w:color w:val="000000"/>
        </w:rPr>
        <w:t>Eddings</w:t>
      </w:r>
      <w:proofErr w:type="spellEnd"/>
      <w:r w:rsidRPr="005A1717">
        <w:rPr>
          <w:rFonts w:ascii="Book Antiqua" w:eastAsia="Book Antiqua" w:hAnsi="Book Antiqua" w:cs="Book Antiqua"/>
          <w:color w:val="000000"/>
        </w:rPr>
        <w:t xml:space="preserve"> K. Self-reported sugar-sweetened beverage intake among college students. </w:t>
      </w:r>
      <w:r w:rsidRPr="005A1717">
        <w:rPr>
          <w:rFonts w:ascii="Book Antiqua" w:eastAsia="Book Antiqua" w:hAnsi="Book Antiqua" w:cs="Book Antiqua"/>
          <w:i/>
          <w:iCs/>
          <w:color w:val="000000"/>
        </w:rPr>
        <w:t>Obesity (Silver Spring)</w:t>
      </w:r>
      <w:r w:rsidRPr="005A1717">
        <w:rPr>
          <w:rFonts w:ascii="Book Antiqua" w:eastAsia="Book Antiqua" w:hAnsi="Book Antiqua" w:cs="Book Antiqua"/>
          <w:color w:val="000000"/>
        </w:rPr>
        <w:t xml:space="preserve"> 2006; </w:t>
      </w:r>
      <w:r w:rsidRPr="005A1717">
        <w:rPr>
          <w:rFonts w:ascii="Book Antiqua" w:eastAsia="Book Antiqua" w:hAnsi="Book Antiqua" w:cs="Book Antiqua"/>
          <w:b/>
          <w:bCs/>
          <w:color w:val="000000"/>
        </w:rPr>
        <w:t>14</w:t>
      </w:r>
      <w:r w:rsidRPr="005A1717">
        <w:rPr>
          <w:rFonts w:ascii="Book Antiqua" w:eastAsia="Book Antiqua" w:hAnsi="Book Antiqua" w:cs="Book Antiqua"/>
          <w:color w:val="000000"/>
        </w:rPr>
        <w:t>: 1825-1831 [PMID: 17062813 DOI: 10.1038/oby.2006.210]</w:t>
      </w:r>
    </w:p>
    <w:p w:rsidR="00A77B3E" w:rsidRPr="005A1717" w:rsidRDefault="008B329B">
      <w:pPr>
        <w:spacing w:line="360" w:lineRule="auto"/>
        <w:jc w:val="both"/>
      </w:pPr>
      <w:r w:rsidRPr="005A1717">
        <w:rPr>
          <w:rFonts w:ascii="Book Antiqua" w:eastAsia="Book Antiqua" w:hAnsi="Book Antiqua" w:cs="Book Antiqua"/>
          <w:color w:val="000000"/>
        </w:rPr>
        <w:t xml:space="preserve">37 </w:t>
      </w:r>
      <w:proofErr w:type="spellStart"/>
      <w:r w:rsidRPr="005A1717">
        <w:rPr>
          <w:rFonts w:ascii="Book Antiqua" w:eastAsia="Book Antiqua" w:hAnsi="Book Antiqua" w:cs="Book Antiqua"/>
          <w:b/>
          <w:bCs/>
          <w:color w:val="000000"/>
        </w:rPr>
        <w:t>Hiza</w:t>
      </w:r>
      <w:proofErr w:type="spellEnd"/>
      <w:r w:rsidRPr="005A1717">
        <w:rPr>
          <w:rFonts w:ascii="Book Antiqua" w:eastAsia="Book Antiqua" w:hAnsi="Book Antiqua" w:cs="Book Antiqua"/>
          <w:b/>
          <w:bCs/>
          <w:color w:val="000000"/>
        </w:rPr>
        <w:t xml:space="preserve"> HA</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Casavale</w:t>
      </w:r>
      <w:proofErr w:type="spellEnd"/>
      <w:r w:rsidRPr="005A1717">
        <w:rPr>
          <w:rFonts w:ascii="Book Antiqua" w:eastAsia="Book Antiqua" w:hAnsi="Book Antiqua" w:cs="Book Antiqua"/>
          <w:color w:val="000000"/>
        </w:rPr>
        <w:t xml:space="preserve"> KO, Guenther PM, Davis CA. Diet quality of Americans differs by age, sex, race/ethnicity, income, and education level.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Acad</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Nutr</w:t>
      </w:r>
      <w:proofErr w:type="spellEnd"/>
      <w:r w:rsidRPr="005A1717">
        <w:rPr>
          <w:rFonts w:ascii="Book Antiqua" w:eastAsia="Book Antiqua" w:hAnsi="Book Antiqua" w:cs="Book Antiqua"/>
          <w:i/>
          <w:iCs/>
          <w:color w:val="000000"/>
        </w:rPr>
        <w:t xml:space="preserve"> Diet</w:t>
      </w:r>
      <w:r w:rsidRPr="005A1717">
        <w:rPr>
          <w:rFonts w:ascii="Book Antiqua" w:eastAsia="Book Antiqua" w:hAnsi="Book Antiqua" w:cs="Book Antiqua"/>
          <w:color w:val="000000"/>
        </w:rPr>
        <w:t xml:space="preserve"> 2013; </w:t>
      </w:r>
      <w:r w:rsidRPr="005A1717">
        <w:rPr>
          <w:rFonts w:ascii="Book Antiqua" w:eastAsia="Book Antiqua" w:hAnsi="Book Antiqua" w:cs="Book Antiqua"/>
          <w:b/>
          <w:bCs/>
          <w:color w:val="000000"/>
        </w:rPr>
        <w:t>113</w:t>
      </w:r>
      <w:r w:rsidRPr="005A1717">
        <w:rPr>
          <w:rFonts w:ascii="Book Antiqua" w:eastAsia="Book Antiqua" w:hAnsi="Book Antiqua" w:cs="Book Antiqua"/>
          <w:color w:val="000000"/>
        </w:rPr>
        <w:t>: 297-306 [PMID: 23168270 DOI: 10.1016/j.jand.2012.08.011]</w:t>
      </w:r>
    </w:p>
    <w:p w:rsidR="00A77B3E" w:rsidRPr="005A1717" w:rsidRDefault="008B329B">
      <w:pPr>
        <w:spacing w:line="360" w:lineRule="auto"/>
        <w:jc w:val="both"/>
      </w:pPr>
      <w:r w:rsidRPr="005A1717">
        <w:rPr>
          <w:rFonts w:ascii="Book Antiqua" w:eastAsia="Book Antiqua" w:hAnsi="Book Antiqua" w:cs="Book Antiqua"/>
          <w:color w:val="000000"/>
        </w:rPr>
        <w:t xml:space="preserve">38 </w:t>
      </w:r>
      <w:proofErr w:type="spellStart"/>
      <w:r w:rsidRPr="005A1717">
        <w:rPr>
          <w:rFonts w:ascii="Book Antiqua" w:eastAsia="Book Antiqua" w:hAnsi="Book Antiqua" w:cs="Book Antiqua"/>
          <w:b/>
          <w:bCs/>
          <w:color w:val="000000"/>
        </w:rPr>
        <w:t>Zein</w:t>
      </w:r>
      <w:proofErr w:type="spellEnd"/>
      <w:r w:rsidRPr="005A1717">
        <w:rPr>
          <w:rFonts w:ascii="Book Antiqua" w:eastAsia="Book Antiqua" w:hAnsi="Book Antiqua" w:cs="Book Antiqua"/>
          <w:b/>
          <w:bCs/>
          <w:color w:val="000000"/>
        </w:rPr>
        <w:t xml:space="preserve"> CO</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Unalp</w:t>
      </w:r>
      <w:proofErr w:type="spellEnd"/>
      <w:r w:rsidRPr="005A1717">
        <w:rPr>
          <w:rFonts w:ascii="Book Antiqua" w:eastAsia="Book Antiqua" w:hAnsi="Book Antiqua" w:cs="Book Antiqua"/>
          <w:color w:val="000000"/>
        </w:rPr>
        <w:t xml:space="preserve"> A, Colvin R, Liu YC, McCullough AJ; Nonalcoholic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Clinical Research Network. Smoking and severity of hepatic fibrosis in nonalcoholic fatty liver disease. </w:t>
      </w:r>
      <w:r w:rsidRPr="005A1717">
        <w:rPr>
          <w:rFonts w:ascii="Book Antiqua" w:eastAsia="Book Antiqua" w:hAnsi="Book Antiqua" w:cs="Book Antiqua"/>
          <w:i/>
          <w:iCs/>
          <w:color w:val="000000"/>
        </w:rPr>
        <w:t xml:space="preserve">J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2011; </w:t>
      </w:r>
      <w:r w:rsidRPr="005A1717">
        <w:rPr>
          <w:rFonts w:ascii="Book Antiqua" w:eastAsia="Book Antiqua" w:hAnsi="Book Antiqua" w:cs="Book Antiqua"/>
          <w:b/>
          <w:bCs/>
          <w:color w:val="000000"/>
        </w:rPr>
        <w:t>54</w:t>
      </w:r>
      <w:r w:rsidRPr="005A1717">
        <w:rPr>
          <w:rFonts w:ascii="Book Antiqua" w:eastAsia="Book Antiqua" w:hAnsi="Book Antiqua" w:cs="Book Antiqua"/>
          <w:color w:val="000000"/>
        </w:rPr>
        <w:t>: 753-759 [PMID: 21126792 DOI: 10.1016/j.jhep.2010.07.040]</w:t>
      </w:r>
    </w:p>
    <w:p w:rsidR="00A77B3E" w:rsidRPr="005A1717" w:rsidRDefault="008B329B">
      <w:pPr>
        <w:spacing w:line="360" w:lineRule="auto"/>
        <w:jc w:val="both"/>
      </w:pPr>
      <w:r w:rsidRPr="005A1717">
        <w:rPr>
          <w:rFonts w:ascii="Book Antiqua" w:eastAsia="Book Antiqua" w:hAnsi="Book Antiqua" w:cs="Book Antiqua"/>
          <w:color w:val="000000"/>
        </w:rPr>
        <w:t xml:space="preserve">39 </w:t>
      </w:r>
      <w:r w:rsidRPr="005A1717">
        <w:rPr>
          <w:rFonts w:ascii="Book Antiqua" w:eastAsia="Book Antiqua" w:hAnsi="Book Antiqua" w:cs="Book Antiqua"/>
          <w:b/>
          <w:bCs/>
          <w:color w:val="000000"/>
        </w:rPr>
        <w:t>Jung HS</w:t>
      </w:r>
      <w:r w:rsidRPr="005A1717">
        <w:rPr>
          <w:rFonts w:ascii="Book Antiqua" w:eastAsia="Book Antiqua" w:hAnsi="Book Antiqua" w:cs="Book Antiqua"/>
          <w:color w:val="000000"/>
        </w:rPr>
        <w:t xml:space="preserve">, Chang Y, Kwon MJ, Sung E, Yun KE, Cho YK, Shin H, </w:t>
      </w:r>
      <w:proofErr w:type="spellStart"/>
      <w:r w:rsidRPr="005A1717">
        <w:rPr>
          <w:rFonts w:ascii="Book Antiqua" w:eastAsia="Book Antiqua" w:hAnsi="Book Antiqua" w:cs="Book Antiqua"/>
          <w:color w:val="000000"/>
        </w:rPr>
        <w:t>Ryu</w:t>
      </w:r>
      <w:proofErr w:type="spellEnd"/>
      <w:r w:rsidRPr="005A1717">
        <w:rPr>
          <w:rFonts w:ascii="Book Antiqua" w:eastAsia="Book Antiqua" w:hAnsi="Book Antiqua" w:cs="Book Antiqua"/>
          <w:color w:val="000000"/>
        </w:rPr>
        <w:t xml:space="preserve"> S. Smoking and the Risk of Non-Alcoholic Fatty Liver Disease: A Cohort Study. </w:t>
      </w:r>
      <w:r w:rsidRPr="005A1717">
        <w:rPr>
          <w:rFonts w:ascii="Book Antiqua" w:eastAsia="Book Antiqua" w:hAnsi="Book Antiqua" w:cs="Book Antiqua"/>
          <w:i/>
          <w:iCs/>
          <w:color w:val="000000"/>
        </w:rPr>
        <w:t xml:space="preserve">Am J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color w:val="000000"/>
        </w:rPr>
        <w:t xml:space="preserve"> 2019; </w:t>
      </w:r>
      <w:r w:rsidRPr="005A1717">
        <w:rPr>
          <w:rFonts w:ascii="Book Antiqua" w:eastAsia="Book Antiqua" w:hAnsi="Book Antiqua" w:cs="Book Antiqua"/>
          <w:b/>
          <w:bCs/>
          <w:color w:val="000000"/>
        </w:rPr>
        <w:t>114</w:t>
      </w:r>
      <w:r w:rsidRPr="005A1717">
        <w:rPr>
          <w:rFonts w:ascii="Book Antiqua" w:eastAsia="Book Antiqua" w:hAnsi="Book Antiqua" w:cs="Book Antiqua"/>
          <w:color w:val="000000"/>
        </w:rPr>
        <w:t>: 453-463 [PMID: 30353055 DOI: 10.1038/s41395-018-0283-5]</w:t>
      </w:r>
    </w:p>
    <w:p w:rsidR="00A77B3E" w:rsidRPr="005A1717" w:rsidRDefault="008B329B">
      <w:pPr>
        <w:spacing w:line="360" w:lineRule="auto"/>
        <w:jc w:val="both"/>
      </w:pPr>
      <w:r w:rsidRPr="005A1717">
        <w:rPr>
          <w:rFonts w:ascii="Book Antiqua" w:eastAsia="Book Antiqua" w:hAnsi="Book Antiqua" w:cs="Book Antiqua"/>
          <w:color w:val="000000"/>
        </w:rPr>
        <w:t xml:space="preserve">40 </w:t>
      </w:r>
      <w:proofErr w:type="spellStart"/>
      <w:r w:rsidRPr="005A1717">
        <w:rPr>
          <w:rFonts w:ascii="Book Antiqua" w:eastAsia="Book Antiqua" w:hAnsi="Book Antiqua" w:cs="Book Antiqua"/>
          <w:b/>
          <w:bCs/>
          <w:color w:val="000000"/>
        </w:rPr>
        <w:t>Berson</w:t>
      </w:r>
      <w:proofErr w:type="spellEnd"/>
      <w:r w:rsidRPr="005A1717">
        <w:rPr>
          <w:rFonts w:ascii="Book Antiqua" w:eastAsia="Book Antiqua" w:hAnsi="Book Antiqua" w:cs="Book Antiqua"/>
          <w:b/>
          <w:bCs/>
          <w:color w:val="000000"/>
        </w:rPr>
        <w:t xml:space="preserve"> A</w:t>
      </w:r>
      <w:r w:rsidRPr="005A1717">
        <w:rPr>
          <w:rFonts w:ascii="Book Antiqua" w:eastAsia="Book Antiqua" w:hAnsi="Book Antiqua" w:cs="Book Antiqua"/>
          <w:color w:val="000000"/>
        </w:rPr>
        <w:t xml:space="preserve">, De </w:t>
      </w:r>
      <w:proofErr w:type="spellStart"/>
      <w:r w:rsidRPr="005A1717">
        <w:rPr>
          <w:rFonts w:ascii="Book Antiqua" w:eastAsia="Book Antiqua" w:hAnsi="Book Antiqua" w:cs="Book Antiqua"/>
          <w:color w:val="000000"/>
        </w:rPr>
        <w:t>Beco</w:t>
      </w:r>
      <w:proofErr w:type="spellEnd"/>
      <w:r w:rsidRPr="005A1717">
        <w:rPr>
          <w:rFonts w:ascii="Book Antiqua" w:eastAsia="Book Antiqua" w:hAnsi="Book Antiqua" w:cs="Book Antiqua"/>
          <w:color w:val="000000"/>
        </w:rPr>
        <w:t xml:space="preserve"> V, </w:t>
      </w:r>
      <w:proofErr w:type="spellStart"/>
      <w:r w:rsidRPr="005A1717">
        <w:rPr>
          <w:rFonts w:ascii="Book Antiqua" w:eastAsia="Book Antiqua" w:hAnsi="Book Antiqua" w:cs="Book Antiqua"/>
          <w:color w:val="000000"/>
        </w:rPr>
        <w:t>Lettéron</w:t>
      </w:r>
      <w:proofErr w:type="spellEnd"/>
      <w:r w:rsidRPr="005A1717">
        <w:rPr>
          <w:rFonts w:ascii="Book Antiqua" w:eastAsia="Book Antiqua" w:hAnsi="Book Antiqua" w:cs="Book Antiqua"/>
          <w:color w:val="000000"/>
        </w:rPr>
        <w:t xml:space="preserve"> P, Robin MA, Moreau C, El </w:t>
      </w:r>
      <w:proofErr w:type="spellStart"/>
      <w:r w:rsidRPr="005A1717">
        <w:rPr>
          <w:rFonts w:ascii="Book Antiqua" w:eastAsia="Book Antiqua" w:hAnsi="Book Antiqua" w:cs="Book Antiqua"/>
          <w:color w:val="000000"/>
        </w:rPr>
        <w:t>Kahwaji</w:t>
      </w:r>
      <w:proofErr w:type="spellEnd"/>
      <w:r w:rsidRPr="005A1717">
        <w:rPr>
          <w:rFonts w:ascii="Book Antiqua" w:eastAsia="Book Antiqua" w:hAnsi="Book Antiqua" w:cs="Book Antiqua"/>
          <w:color w:val="000000"/>
        </w:rPr>
        <w:t xml:space="preserve"> J, </w:t>
      </w:r>
      <w:proofErr w:type="spellStart"/>
      <w:r w:rsidRPr="005A1717">
        <w:rPr>
          <w:rFonts w:ascii="Book Antiqua" w:eastAsia="Book Antiqua" w:hAnsi="Book Antiqua" w:cs="Book Antiqua"/>
          <w:color w:val="000000"/>
        </w:rPr>
        <w:t>Verthier</w:t>
      </w:r>
      <w:proofErr w:type="spellEnd"/>
      <w:r w:rsidRPr="005A1717">
        <w:rPr>
          <w:rFonts w:ascii="Book Antiqua" w:eastAsia="Book Antiqua" w:hAnsi="Book Antiqua" w:cs="Book Antiqua"/>
          <w:color w:val="000000"/>
        </w:rPr>
        <w:t xml:space="preserve"> N, </w:t>
      </w:r>
      <w:proofErr w:type="spellStart"/>
      <w:r w:rsidRPr="005A1717">
        <w:rPr>
          <w:rFonts w:ascii="Book Antiqua" w:eastAsia="Book Antiqua" w:hAnsi="Book Antiqua" w:cs="Book Antiqua"/>
          <w:color w:val="000000"/>
        </w:rPr>
        <w:t>Feldmann</w:t>
      </w:r>
      <w:proofErr w:type="spellEnd"/>
      <w:r w:rsidRPr="005A1717">
        <w:rPr>
          <w:rFonts w:ascii="Book Antiqua" w:eastAsia="Book Antiqua" w:hAnsi="Book Antiqua" w:cs="Book Antiqua"/>
          <w:color w:val="000000"/>
        </w:rPr>
        <w:t xml:space="preserve"> G, </w:t>
      </w:r>
      <w:proofErr w:type="spellStart"/>
      <w:r w:rsidRPr="005A1717">
        <w:rPr>
          <w:rFonts w:ascii="Book Antiqua" w:eastAsia="Book Antiqua" w:hAnsi="Book Antiqua" w:cs="Book Antiqua"/>
          <w:color w:val="000000"/>
        </w:rPr>
        <w:t>Fromenty</w:t>
      </w:r>
      <w:proofErr w:type="spellEnd"/>
      <w:r w:rsidRPr="005A1717">
        <w:rPr>
          <w:rFonts w:ascii="Book Antiqua" w:eastAsia="Book Antiqua" w:hAnsi="Book Antiqua" w:cs="Book Antiqua"/>
          <w:color w:val="000000"/>
        </w:rPr>
        <w:t xml:space="preserve"> B, </w:t>
      </w:r>
      <w:proofErr w:type="spellStart"/>
      <w:r w:rsidRPr="005A1717">
        <w:rPr>
          <w:rFonts w:ascii="Book Antiqua" w:eastAsia="Book Antiqua" w:hAnsi="Book Antiqua" w:cs="Book Antiqua"/>
          <w:color w:val="000000"/>
        </w:rPr>
        <w:t>Pessayre</w:t>
      </w:r>
      <w:proofErr w:type="spellEnd"/>
      <w:r w:rsidRPr="005A1717">
        <w:rPr>
          <w:rFonts w:ascii="Book Antiqua" w:eastAsia="Book Antiqua" w:hAnsi="Book Antiqua" w:cs="Book Antiqua"/>
          <w:color w:val="000000"/>
        </w:rPr>
        <w:t xml:space="preserve"> D.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-inducing drugs cause mitochondrial dysfunction and lipid peroxidation in rat hepatocytes. </w:t>
      </w:r>
      <w:r w:rsidRPr="005A1717">
        <w:rPr>
          <w:rFonts w:ascii="Book Antiqua" w:eastAsia="Book Antiqua" w:hAnsi="Book Antiqua" w:cs="Book Antiqua"/>
          <w:i/>
          <w:iCs/>
          <w:color w:val="000000"/>
        </w:rPr>
        <w:t>Gastroenterology</w:t>
      </w:r>
      <w:r w:rsidRPr="005A1717">
        <w:rPr>
          <w:rFonts w:ascii="Book Antiqua" w:eastAsia="Book Antiqua" w:hAnsi="Book Antiqua" w:cs="Book Antiqua"/>
          <w:color w:val="000000"/>
        </w:rPr>
        <w:t xml:space="preserve"> 1998; </w:t>
      </w:r>
      <w:r w:rsidRPr="005A1717">
        <w:rPr>
          <w:rFonts w:ascii="Book Antiqua" w:eastAsia="Book Antiqua" w:hAnsi="Book Antiqua" w:cs="Book Antiqua"/>
          <w:b/>
          <w:bCs/>
          <w:color w:val="000000"/>
        </w:rPr>
        <w:t>114</w:t>
      </w:r>
      <w:r w:rsidRPr="005A1717">
        <w:rPr>
          <w:rFonts w:ascii="Book Antiqua" w:eastAsia="Book Antiqua" w:hAnsi="Book Antiqua" w:cs="Book Antiqua"/>
          <w:color w:val="000000"/>
        </w:rPr>
        <w:t>: 764-774 [PMID: 9516397 DOI: 10.1016/s0016-5085(98)70590-6]</w:t>
      </w:r>
    </w:p>
    <w:p w:rsidR="00A77B3E" w:rsidRPr="005A1717" w:rsidRDefault="008B329B">
      <w:pPr>
        <w:spacing w:line="360" w:lineRule="auto"/>
        <w:jc w:val="both"/>
      </w:pPr>
      <w:r w:rsidRPr="005A1717">
        <w:rPr>
          <w:rFonts w:ascii="Book Antiqua" w:eastAsia="Book Antiqua" w:hAnsi="Book Antiqua" w:cs="Book Antiqua"/>
          <w:color w:val="000000"/>
        </w:rPr>
        <w:t xml:space="preserve">41 </w:t>
      </w:r>
      <w:proofErr w:type="spellStart"/>
      <w:r w:rsidRPr="005A1717">
        <w:rPr>
          <w:rFonts w:ascii="Book Antiqua" w:eastAsia="Book Antiqua" w:hAnsi="Book Antiqua" w:cs="Book Antiqua"/>
          <w:b/>
          <w:bCs/>
          <w:color w:val="000000"/>
        </w:rPr>
        <w:t>López-Suárez</w:t>
      </w:r>
      <w:proofErr w:type="spellEnd"/>
      <w:r w:rsidRPr="005A1717">
        <w:rPr>
          <w:rFonts w:ascii="Book Antiqua" w:eastAsia="Book Antiqua" w:hAnsi="Book Antiqua" w:cs="Book Antiqua"/>
          <w:b/>
          <w:bCs/>
          <w:color w:val="000000"/>
        </w:rPr>
        <w:t xml:space="preserve"> A</w:t>
      </w:r>
      <w:r w:rsidRPr="005A1717">
        <w:rPr>
          <w:rFonts w:ascii="Book Antiqua" w:eastAsia="Book Antiqua" w:hAnsi="Book Antiqua" w:cs="Book Antiqua"/>
          <w:color w:val="000000"/>
        </w:rPr>
        <w:t xml:space="preserve">, Guerrero JM, Elvira-González J, </w:t>
      </w:r>
      <w:proofErr w:type="spellStart"/>
      <w:r w:rsidRPr="005A1717">
        <w:rPr>
          <w:rFonts w:ascii="Book Antiqua" w:eastAsia="Book Antiqua" w:hAnsi="Book Antiqua" w:cs="Book Antiqua"/>
          <w:color w:val="000000"/>
        </w:rPr>
        <w:t>Beltrán</w:t>
      </w:r>
      <w:proofErr w:type="spellEnd"/>
      <w:r w:rsidRPr="005A1717">
        <w:rPr>
          <w:rFonts w:ascii="Book Antiqua" w:eastAsia="Book Antiqua" w:hAnsi="Book Antiqua" w:cs="Book Antiqua"/>
          <w:color w:val="000000"/>
        </w:rPr>
        <w:t xml:space="preserve">-Robles M, </w:t>
      </w:r>
      <w:proofErr w:type="spellStart"/>
      <w:r w:rsidRPr="005A1717">
        <w:rPr>
          <w:rFonts w:ascii="Book Antiqua" w:eastAsia="Book Antiqua" w:hAnsi="Book Antiqua" w:cs="Book Antiqua"/>
          <w:color w:val="000000"/>
        </w:rPr>
        <w:t>Cañas-Hormigo</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Bascuñana-Quirell</w:t>
      </w:r>
      <w:proofErr w:type="spellEnd"/>
      <w:r w:rsidRPr="005A1717">
        <w:rPr>
          <w:rFonts w:ascii="Book Antiqua" w:eastAsia="Book Antiqua" w:hAnsi="Book Antiqua" w:cs="Book Antiqua"/>
          <w:color w:val="000000"/>
        </w:rPr>
        <w:t xml:space="preserve"> A. Nonalcoholic fatty liver disease is associated with blood pressure in hypertensive and </w:t>
      </w:r>
      <w:proofErr w:type="spellStart"/>
      <w:r w:rsidRPr="005A1717">
        <w:rPr>
          <w:rFonts w:ascii="Book Antiqua" w:eastAsia="Book Antiqua" w:hAnsi="Book Antiqua" w:cs="Book Antiqua"/>
          <w:color w:val="000000"/>
        </w:rPr>
        <w:t>nonhypertensive</w:t>
      </w:r>
      <w:proofErr w:type="spellEnd"/>
      <w:r w:rsidRPr="005A1717">
        <w:rPr>
          <w:rFonts w:ascii="Book Antiqua" w:eastAsia="Book Antiqua" w:hAnsi="Book Antiqua" w:cs="Book Antiqua"/>
          <w:color w:val="000000"/>
        </w:rPr>
        <w:t xml:space="preserve"> individuals from the general population with normal levels of alanine aminotransferase. </w:t>
      </w:r>
      <w:proofErr w:type="spellStart"/>
      <w:r w:rsidRPr="005A1717">
        <w:rPr>
          <w:rFonts w:ascii="Book Antiqua" w:eastAsia="Book Antiqua" w:hAnsi="Book Antiqua" w:cs="Book Antiqua"/>
          <w:i/>
          <w:iCs/>
          <w:color w:val="000000"/>
        </w:rPr>
        <w:t>Eur</w:t>
      </w:r>
      <w:proofErr w:type="spellEnd"/>
      <w:r w:rsidRPr="005A1717">
        <w:rPr>
          <w:rFonts w:ascii="Book Antiqua" w:eastAsia="Book Antiqua" w:hAnsi="Book Antiqua" w:cs="Book Antiqua"/>
          <w:i/>
          <w:iCs/>
          <w:color w:val="000000"/>
        </w:rPr>
        <w:t xml:space="preserve"> J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2011; </w:t>
      </w:r>
      <w:r w:rsidRPr="005A1717">
        <w:rPr>
          <w:rFonts w:ascii="Book Antiqua" w:eastAsia="Book Antiqua" w:hAnsi="Book Antiqua" w:cs="Book Antiqua"/>
          <w:b/>
          <w:bCs/>
          <w:color w:val="000000"/>
        </w:rPr>
        <w:t>23</w:t>
      </w:r>
      <w:r w:rsidRPr="005A1717">
        <w:rPr>
          <w:rFonts w:ascii="Book Antiqua" w:eastAsia="Book Antiqua" w:hAnsi="Book Antiqua" w:cs="Book Antiqua"/>
          <w:color w:val="000000"/>
        </w:rPr>
        <w:t>: 1011-1017 [PMID: 21915061 DOI: 10.1097/MEG.0b013e32834b8d52]</w:t>
      </w:r>
    </w:p>
    <w:p w:rsidR="00A77B3E" w:rsidRPr="005A1717" w:rsidRDefault="008B329B">
      <w:pPr>
        <w:spacing w:line="360" w:lineRule="auto"/>
        <w:jc w:val="both"/>
      </w:pPr>
      <w:r w:rsidRPr="005A1717">
        <w:rPr>
          <w:rFonts w:ascii="Book Antiqua" w:eastAsia="Book Antiqua" w:hAnsi="Book Antiqua" w:cs="Book Antiqua"/>
          <w:color w:val="000000"/>
        </w:rPr>
        <w:lastRenderedPageBreak/>
        <w:t xml:space="preserve">42 </w:t>
      </w:r>
      <w:proofErr w:type="spellStart"/>
      <w:r w:rsidRPr="005A1717">
        <w:rPr>
          <w:rFonts w:ascii="Book Antiqua" w:eastAsia="Book Antiqua" w:hAnsi="Book Antiqua" w:cs="Book Antiqua"/>
          <w:b/>
          <w:bCs/>
          <w:color w:val="000000"/>
        </w:rPr>
        <w:t>Chassin</w:t>
      </w:r>
      <w:proofErr w:type="spellEnd"/>
      <w:r w:rsidRPr="005A1717">
        <w:rPr>
          <w:rFonts w:ascii="Book Antiqua" w:eastAsia="Book Antiqua" w:hAnsi="Book Antiqua" w:cs="Book Antiqua"/>
          <w:b/>
          <w:bCs/>
          <w:color w:val="000000"/>
        </w:rPr>
        <w:t xml:space="preserve"> L</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DeLucia</w:t>
      </w:r>
      <w:proofErr w:type="spellEnd"/>
      <w:r w:rsidRPr="005A1717">
        <w:rPr>
          <w:rFonts w:ascii="Book Antiqua" w:eastAsia="Book Antiqua" w:hAnsi="Book Antiqua" w:cs="Book Antiqua"/>
          <w:color w:val="000000"/>
        </w:rPr>
        <w:t xml:space="preserve"> C. Drinking During Adolescence. </w:t>
      </w:r>
      <w:r w:rsidRPr="005A1717">
        <w:rPr>
          <w:rFonts w:ascii="Book Antiqua" w:eastAsia="Book Antiqua" w:hAnsi="Book Antiqua" w:cs="Book Antiqua"/>
          <w:i/>
          <w:iCs/>
          <w:color w:val="000000"/>
        </w:rPr>
        <w:t>Alcohol Health Res World</w:t>
      </w:r>
      <w:r w:rsidRPr="005A1717">
        <w:rPr>
          <w:rFonts w:ascii="Book Antiqua" w:eastAsia="Book Antiqua" w:hAnsi="Book Antiqua" w:cs="Book Antiqua"/>
          <w:color w:val="000000"/>
        </w:rPr>
        <w:t xml:space="preserve"> 1996; </w:t>
      </w:r>
      <w:r w:rsidRPr="005A1717">
        <w:rPr>
          <w:rFonts w:ascii="Book Antiqua" w:eastAsia="Book Antiqua" w:hAnsi="Book Antiqua" w:cs="Book Antiqua"/>
          <w:b/>
          <w:bCs/>
          <w:color w:val="000000"/>
        </w:rPr>
        <w:t>20</w:t>
      </w:r>
      <w:r w:rsidRPr="005A1717">
        <w:rPr>
          <w:rFonts w:ascii="Book Antiqua" w:eastAsia="Book Antiqua" w:hAnsi="Book Antiqua" w:cs="Book Antiqua"/>
          <w:color w:val="000000"/>
        </w:rPr>
        <w:t>: 175-180 [PMID: 31798168 DOI: 10.1016/0741-8329(95)02020-9]</w:t>
      </w:r>
    </w:p>
    <w:p w:rsidR="00A77B3E" w:rsidRPr="005A1717" w:rsidRDefault="008B329B">
      <w:pPr>
        <w:spacing w:line="360" w:lineRule="auto"/>
        <w:jc w:val="both"/>
      </w:pPr>
      <w:r w:rsidRPr="005A1717">
        <w:rPr>
          <w:rFonts w:ascii="Book Antiqua" w:eastAsia="Book Antiqua" w:hAnsi="Book Antiqua" w:cs="Book Antiqua"/>
          <w:color w:val="000000"/>
        </w:rPr>
        <w:t xml:space="preserve">43 </w:t>
      </w:r>
      <w:r w:rsidRPr="005A1717">
        <w:rPr>
          <w:rFonts w:ascii="Book Antiqua" w:eastAsia="Book Antiqua" w:hAnsi="Book Antiqua" w:cs="Book Antiqua"/>
          <w:b/>
          <w:bCs/>
          <w:color w:val="000000"/>
        </w:rPr>
        <w:t>Button KS</w:t>
      </w:r>
      <w:r w:rsidRPr="005A1717">
        <w:rPr>
          <w:rFonts w:ascii="Book Antiqua" w:eastAsia="Book Antiqua" w:hAnsi="Book Antiqua" w:cs="Book Antiqua"/>
          <w:color w:val="000000"/>
        </w:rPr>
        <w:t xml:space="preserve">, Ioannidis JP, </w:t>
      </w:r>
      <w:proofErr w:type="spellStart"/>
      <w:r w:rsidRPr="005A1717">
        <w:rPr>
          <w:rFonts w:ascii="Book Antiqua" w:eastAsia="Book Antiqua" w:hAnsi="Book Antiqua" w:cs="Book Antiqua"/>
          <w:color w:val="000000"/>
        </w:rPr>
        <w:t>Mokrysz</w:t>
      </w:r>
      <w:proofErr w:type="spellEnd"/>
      <w:r w:rsidRPr="005A1717">
        <w:rPr>
          <w:rFonts w:ascii="Book Antiqua" w:eastAsia="Book Antiqua" w:hAnsi="Book Antiqua" w:cs="Book Antiqua"/>
          <w:color w:val="000000"/>
        </w:rPr>
        <w:t xml:space="preserve"> C, </w:t>
      </w:r>
      <w:proofErr w:type="spellStart"/>
      <w:r w:rsidRPr="005A1717">
        <w:rPr>
          <w:rFonts w:ascii="Book Antiqua" w:eastAsia="Book Antiqua" w:hAnsi="Book Antiqua" w:cs="Book Antiqua"/>
          <w:color w:val="000000"/>
        </w:rPr>
        <w:t>Nosek</w:t>
      </w:r>
      <w:proofErr w:type="spellEnd"/>
      <w:r w:rsidRPr="005A1717">
        <w:rPr>
          <w:rFonts w:ascii="Book Antiqua" w:eastAsia="Book Antiqua" w:hAnsi="Book Antiqua" w:cs="Book Antiqua"/>
          <w:color w:val="000000"/>
        </w:rPr>
        <w:t xml:space="preserve"> BA, Flint J, Robinson ES, </w:t>
      </w:r>
      <w:proofErr w:type="spellStart"/>
      <w:r w:rsidRPr="005A1717">
        <w:rPr>
          <w:rFonts w:ascii="Book Antiqua" w:eastAsia="Book Antiqua" w:hAnsi="Book Antiqua" w:cs="Book Antiqua"/>
          <w:color w:val="000000"/>
        </w:rPr>
        <w:t>Munafò</w:t>
      </w:r>
      <w:proofErr w:type="spellEnd"/>
      <w:r w:rsidRPr="005A1717">
        <w:rPr>
          <w:rFonts w:ascii="Book Antiqua" w:eastAsia="Book Antiqua" w:hAnsi="Book Antiqua" w:cs="Book Antiqua"/>
          <w:color w:val="000000"/>
        </w:rPr>
        <w:t xml:space="preserve"> MR. Power failure: why small sample size undermines the reliability of neuroscience. </w:t>
      </w:r>
      <w:r w:rsidRPr="005A1717">
        <w:rPr>
          <w:rFonts w:ascii="Book Antiqua" w:eastAsia="Book Antiqua" w:hAnsi="Book Antiqua" w:cs="Book Antiqua"/>
          <w:i/>
          <w:iCs/>
          <w:color w:val="000000"/>
        </w:rPr>
        <w:t xml:space="preserve">Nat Rev </w:t>
      </w:r>
      <w:proofErr w:type="spellStart"/>
      <w:r w:rsidRPr="005A1717">
        <w:rPr>
          <w:rFonts w:ascii="Book Antiqua" w:eastAsia="Book Antiqua" w:hAnsi="Book Antiqua" w:cs="Book Antiqua"/>
          <w:i/>
          <w:iCs/>
          <w:color w:val="000000"/>
        </w:rPr>
        <w:t>Neurosci</w:t>
      </w:r>
      <w:proofErr w:type="spellEnd"/>
      <w:r w:rsidRPr="005A1717">
        <w:rPr>
          <w:rFonts w:ascii="Book Antiqua" w:eastAsia="Book Antiqua" w:hAnsi="Book Antiqua" w:cs="Book Antiqua"/>
          <w:color w:val="000000"/>
        </w:rPr>
        <w:t xml:space="preserve"> 2013; </w:t>
      </w:r>
      <w:r w:rsidRPr="005A1717">
        <w:rPr>
          <w:rFonts w:ascii="Book Antiqua" w:eastAsia="Book Antiqua" w:hAnsi="Book Antiqua" w:cs="Book Antiqua"/>
          <w:b/>
          <w:bCs/>
          <w:color w:val="000000"/>
        </w:rPr>
        <w:t>14</w:t>
      </w:r>
      <w:r w:rsidRPr="005A1717">
        <w:rPr>
          <w:rFonts w:ascii="Book Antiqua" w:eastAsia="Book Antiqua" w:hAnsi="Book Antiqua" w:cs="Book Antiqua"/>
          <w:color w:val="000000"/>
        </w:rPr>
        <w:t>: 365-376 [PMID: 23571845 DOI: 10.1038/nrn3475]</w:t>
      </w:r>
    </w:p>
    <w:p w:rsidR="00A77B3E" w:rsidRPr="005A1717" w:rsidRDefault="008B329B">
      <w:pPr>
        <w:spacing w:line="360" w:lineRule="auto"/>
        <w:jc w:val="both"/>
      </w:pPr>
      <w:r w:rsidRPr="005A1717">
        <w:rPr>
          <w:rFonts w:ascii="Book Antiqua" w:eastAsia="Book Antiqua" w:hAnsi="Book Antiqua" w:cs="Book Antiqua"/>
          <w:color w:val="000000"/>
        </w:rPr>
        <w:t xml:space="preserve">44 </w:t>
      </w:r>
      <w:proofErr w:type="spellStart"/>
      <w:r w:rsidRPr="005A1717">
        <w:rPr>
          <w:rFonts w:ascii="Book Antiqua" w:eastAsia="Book Antiqua" w:hAnsi="Book Antiqua" w:cs="Book Antiqua"/>
          <w:b/>
          <w:bCs/>
          <w:color w:val="000000"/>
        </w:rPr>
        <w:t>Sarkar</w:t>
      </w:r>
      <w:proofErr w:type="spellEnd"/>
      <w:r w:rsidRPr="005A1717">
        <w:rPr>
          <w:rFonts w:ascii="Book Antiqua" w:eastAsia="Book Antiqua" w:hAnsi="Book Antiqua" w:cs="Book Antiqua"/>
          <w:b/>
          <w:bCs/>
          <w:color w:val="000000"/>
        </w:rPr>
        <w:t xml:space="preserve"> M</w:t>
      </w:r>
      <w:r w:rsidRPr="005A1717">
        <w:rPr>
          <w:rFonts w:ascii="Book Antiqua" w:eastAsia="Book Antiqua" w:hAnsi="Book Antiqua" w:cs="Book Antiqua"/>
          <w:color w:val="000000"/>
        </w:rPr>
        <w:t xml:space="preserve">, Yates K, Suzuki A, </w:t>
      </w:r>
      <w:proofErr w:type="spellStart"/>
      <w:r w:rsidRPr="005A1717">
        <w:rPr>
          <w:rFonts w:ascii="Book Antiqua" w:eastAsia="Book Antiqua" w:hAnsi="Book Antiqua" w:cs="Book Antiqua"/>
          <w:color w:val="000000"/>
        </w:rPr>
        <w:t>Lavine</w:t>
      </w:r>
      <w:proofErr w:type="spellEnd"/>
      <w:r w:rsidRPr="005A1717">
        <w:rPr>
          <w:rFonts w:ascii="Book Antiqua" w:eastAsia="Book Antiqua" w:hAnsi="Book Antiqua" w:cs="Book Antiqua"/>
          <w:color w:val="000000"/>
        </w:rPr>
        <w:t xml:space="preserve"> J, Gill R, Ziegler T, </w:t>
      </w:r>
      <w:proofErr w:type="spellStart"/>
      <w:r w:rsidRPr="005A1717">
        <w:rPr>
          <w:rFonts w:ascii="Book Antiqua" w:eastAsia="Book Antiqua" w:hAnsi="Book Antiqua" w:cs="Book Antiqua"/>
          <w:color w:val="000000"/>
        </w:rPr>
        <w:t>Terrault</w:t>
      </w:r>
      <w:proofErr w:type="spellEnd"/>
      <w:r w:rsidRPr="005A1717">
        <w:rPr>
          <w:rFonts w:ascii="Book Antiqua" w:eastAsia="Book Antiqua" w:hAnsi="Book Antiqua" w:cs="Book Antiqua"/>
          <w:color w:val="000000"/>
        </w:rPr>
        <w:t xml:space="preserve"> N, </w:t>
      </w:r>
      <w:proofErr w:type="spellStart"/>
      <w:r w:rsidRPr="005A1717">
        <w:rPr>
          <w:rFonts w:ascii="Book Antiqua" w:eastAsia="Book Antiqua" w:hAnsi="Book Antiqua" w:cs="Book Antiqua"/>
          <w:color w:val="000000"/>
        </w:rPr>
        <w:t>Dhindsa</w:t>
      </w:r>
      <w:proofErr w:type="spellEnd"/>
      <w:r w:rsidRPr="005A1717">
        <w:rPr>
          <w:rFonts w:ascii="Book Antiqua" w:eastAsia="Book Antiqua" w:hAnsi="Book Antiqua" w:cs="Book Antiqua"/>
          <w:color w:val="000000"/>
        </w:rPr>
        <w:t xml:space="preserve"> S. Low Testosterone Is Associated With Nonalcoholic </w:t>
      </w:r>
      <w:proofErr w:type="spellStart"/>
      <w:r w:rsidRPr="005A1717">
        <w:rPr>
          <w:rFonts w:ascii="Book Antiqua" w:eastAsia="Book Antiqua" w:hAnsi="Book Antiqua" w:cs="Book Antiqua"/>
          <w:color w:val="000000"/>
        </w:rPr>
        <w:t>Steatohepatitis</w:t>
      </w:r>
      <w:proofErr w:type="spellEnd"/>
      <w:r w:rsidRPr="005A1717">
        <w:rPr>
          <w:rFonts w:ascii="Book Antiqua" w:eastAsia="Book Antiqua" w:hAnsi="Book Antiqua" w:cs="Book Antiqua"/>
          <w:color w:val="000000"/>
        </w:rPr>
        <w:t xml:space="preserve"> and Fibrosis Severity in Men. </w:t>
      </w:r>
      <w:proofErr w:type="spellStart"/>
      <w:r w:rsidRPr="005A1717">
        <w:rPr>
          <w:rFonts w:ascii="Book Antiqua" w:eastAsia="Book Antiqua" w:hAnsi="Book Antiqua" w:cs="Book Antiqua"/>
          <w:i/>
          <w:iCs/>
          <w:color w:val="000000"/>
        </w:rPr>
        <w:t>Clin</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Gastroenterol</w:t>
      </w:r>
      <w:proofErr w:type="spellEnd"/>
      <w:r w:rsidRPr="005A1717">
        <w:rPr>
          <w:rFonts w:ascii="Book Antiqua" w:eastAsia="Book Antiqua" w:hAnsi="Book Antiqua" w:cs="Book Antiqua"/>
          <w:i/>
          <w:iCs/>
          <w:color w:val="000000"/>
        </w:rPr>
        <w:t xml:space="preserve"> </w:t>
      </w:r>
      <w:proofErr w:type="spellStart"/>
      <w:r w:rsidRPr="005A1717">
        <w:rPr>
          <w:rFonts w:ascii="Book Antiqua" w:eastAsia="Book Antiqua" w:hAnsi="Book Antiqua" w:cs="Book Antiqua"/>
          <w:i/>
          <w:iCs/>
          <w:color w:val="000000"/>
        </w:rPr>
        <w:t>Hepatol</w:t>
      </w:r>
      <w:proofErr w:type="spellEnd"/>
      <w:r w:rsidRPr="005A1717">
        <w:rPr>
          <w:rFonts w:ascii="Book Antiqua" w:eastAsia="Book Antiqua" w:hAnsi="Book Antiqua" w:cs="Book Antiqua"/>
          <w:color w:val="000000"/>
        </w:rPr>
        <w:t xml:space="preserve"> 2021; </w:t>
      </w:r>
      <w:r w:rsidRPr="005A1717">
        <w:rPr>
          <w:rFonts w:ascii="Book Antiqua" w:eastAsia="Book Antiqua" w:hAnsi="Book Antiqua" w:cs="Book Antiqua"/>
          <w:b/>
          <w:bCs/>
          <w:color w:val="000000"/>
        </w:rPr>
        <w:t>19</w:t>
      </w:r>
      <w:r w:rsidRPr="005A1717">
        <w:rPr>
          <w:rFonts w:ascii="Book Antiqua" w:eastAsia="Book Antiqua" w:hAnsi="Book Antiqua" w:cs="Book Antiqua"/>
          <w:color w:val="000000"/>
        </w:rPr>
        <w:t>: 400-402.e2 [PMID: 31812658 DOI: 10.1016/j.cgh.2019.11.053]</w:t>
      </w:r>
    </w:p>
    <w:p w:rsidR="00A77B3E" w:rsidRPr="005A1717" w:rsidRDefault="008B329B">
      <w:pPr>
        <w:spacing w:line="360" w:lineRule="auto"/>
        <w:jc w:val="both"/>
      </w:pPr>
      <w:r w:rsidRPr="005A1717">
        <w:rPr>
          <w:rFonts w:ascii="Book Antiqua" w:eastAsia="Book Antiqua" w:hAnsi="Book Antiqua" w:cs="Book Antiqua"/>
          <w:color w:val="000000"/>
        </w:rPr>
        <w:t xml:space="preserve">45 </w:t>
      </w:r>
      <w:r w:rsidRPr="005A1717">
        <w:rPr>
          <w:rFonts w:ascii="Book Antiqua" w:eastAsia="Book Antiqua" w:hAnsi="Book Antiqua" w:cs="Book Antiqua"/>
          <w:b/>
          <w:bCs/>
          <w:color w:val="000000"/>
        </w:rPr>
        <w:t>Di Stasi V</w:t>
      </w:r>
      <w:r w:rsidRPr="005A1717">
        <w:rPr>
          <w:rFonts w:ascii="Book Antiqua" w:eastAsia="Book Antiqua" w:hAnsi="Book Antiqua" w:cs="Book Antiqua"/>
          <w:color w:val="000000"/>
        </w:rPr>
        <w:t xml:space="preserve">, </w:t>
      </w:r>
      <w:proofErr w:type="spellStart"/>
      <w:r w:rsidRPr="005A1717">
        <w:rPr>
          <w:rFonts w:ascii="Book Antiqua" w:eastAsia="Book Antiqua" w:hAnsi="Book Antiqua" w:cs="Book Antiqua"/>
          <w:color w:val="000000"/>
        </w:rPr>
        <w:t>Maseroli</w:t>
      </w:r>
      <w:proofErr w:type="spellEnd"/>
      <w:r w:rsidRPr="005A1717">
        <w:rPr>
          <w:rFonts w:ascii="Book Antiqua" w:eastAsia="Book Antiqua" w:hAnsi="Book Antiqua" w:cs="Book Antiqua"/>
          <w:color w:val="000000"/>
        </w:rPr>
        <w:t xml:space="preserve"> E, </w:t>
      </w:r>
      <w:proofErr w:type="spellStart"/>
      <w:r w:rsidRPr="005A1717">
        <w:rPr>
          <w:rFonts w:ascii="Book Antiqua" w:eastAsia="Book Antiqua" w:hAnsi="Book Antiqua" w:cs="Book Antiqua"/>
          <w:color w:val="000000"/>
        </w:rPr>
        <w:t>Rastrelli</w:t>
      </w:r>
      <w:proofErr w:type="spellEnd"/>
      <w:r w:rsidRPr="005A1717">
        <w:rPr>
          <w:rFonts w:ascii="Book Antiqua" w:eastAsia="Book Antiqua" w:hAnsi="Book Antiqua" w:cs="Book Antiqua"/>
          <w:color w:val="000000"/>
        </w:rPr>
        <w:t xml:space="preserve"> G, </w:t>
      </w:r>
      <w:proofErr w:type="spellStart"/>
      <w:r w:rsidRPr="005A1717">
        <w:rPr>
          <w:rFonts w:ascii="Book Antiqua" w:eastAsia="Book Antiqua" w:hAnsi="Book Antiqua" w:cs="Book Antiqua"/>
          <w:color w:val="000000"/>
        </w:rPr>
        <w:t>Scavello</w:t>
      </w:r>
      <w:proofErr w:type="spellEnd"/>
      <w:r w:rsidRPr="005A1717">
        <w:rPr>
          <w:rFonts w:ascii="Book Antiqua" w:eastAsia="Book Antiqua" w:hAnsi="Book Antiqua" w:cs="Book Antiqua"/>
          <w:color w:val="000000"/>
        </w:rPr>
        <w:t xml:space="preserve"> I, </w:t>
      </w:r>
      <w:proofErr w:type="spellStart"/>
      <w:r w:rsidRPr="005A1717">
        <w:rPr>
          <w:rFonts w:ascii="Book Antiqua" w:eastAsia="Book Antiqua" w:hAnsi="Book Antiqua" w:cs="Book Antiqua"/>
          <w:color w:val="000000"/>
        </w:rPr>
        <w:t>Cipriani</w:t>
      </w:r>
      <w:proofErr w:type="spellEnd"/>
      <w:r w:rsidRPr="005A1717">
        <w:rPr>
          <w:rFonts w:ascii="Book Antiqua" w:eastAsia="Book Antiqua" w:hAnsi="Book Antiqua" w:cs="Book Antiqua"/>
          <w:color w:val="000000"/>
        </w:rPr>
        <w:t xml:space="preserve"> S, </w:t>
      </w:r>
      <w:proofErr w:type="spellStart"/>
      <w:r w:rsidRPr="005A1717">
        <w:rPr>
          <w:rFonts w:ascii="Book Antiqua" w:eastAsia="Book Antiqua" w:hAnsi="Book Antiqua" w:cs="Book Antiqua"/>
          <w:color w:val="000000"/>
        </w:rPr>
        <w:t>Todisco</w:t>
      </w:r>
      <w:proofErr w:type="spellEnd"/>
      <w:r w:rsidRPr="005A1717">
        <w:rPr>
          <w:rFonts w:ascii="Book Antiqua" w:eastAsia="Book Antiqua" w:hAnsi="Book Antiqua" w:cs="Book Antiqua"/>
          <w:color w:val="000000"/>
        </w:rPr>
        <w:t xml:space="preserve"> T, </w:t>
      </w:r>
      <w:proofErr w:type="spellStart"/>
      <w:r w:rsidRPr="005A1717">
        <w:rPr>
          <w:rFonts w:ascii="Book Antiqua" w:eastAsia="Book Antiqua" w:hAnsi="Book Antiqua" w:cs="Book Antiqua"/>
          <w:color w:val="000000"/>
        </w:rPr>
        <w:t>Marchiani</w:t>
      </w:r>
      <w:proofErr w:type="spellEnd"/>
      <w:r w:rsidRPr="005A1717">
        <w:rPr>
          <w:rFonts w:ascii="Book Antiqua" w:eastAsia="Book Antiqua" w:hAnsi="Book Antiqua" w:cs="Book Antiqua"/>
          <w:color w:val="000000"/>
        </w:rPr>
        <w:t xml:space="preserve"> S, </w:t>
      </w:r>
      <w:proofErr w:type="spellStart"/>
      <w:r w:rsidRPr="005A1717">
        <w:rPr>
          <w:rFonts w:ascii="Book Antiqua" w:eastAsia="Book Antiqua" w:hAnsi="Book Antiqua" w:cs="Book Antiqua"/>
          <w:color w:val="000000"/>
        </w:rPr>
        <w:t>Sorbi</w:t>
      </w:r>
      <w:proofErr w:type="spellEnd"/>
      <w:r w:rsidRPr="005A1717">
        <w:rPr>
          <w:rFonts w:ascii="Book Antiqua" w:eastAsia="Book Antiqua" w:hAnsi="Book Antiqua" w:cs="Book Antiqua"/>
          <w:color w:val="000000"/>
        </w:rPr>
        <w:t xml:space="preserve"> F, </w:t>
      </w:r>
      <w:proofErr w:type="spellStart"/>
      <w:r w:rsidRPr="005A1717">
        <w:rPr>
          <w:rFonts w:ascii="Book Antiqua" w:eastAsia="Book Antiqua" w:hAnsi="Book Antiqua" w:cs="Book Antiqua"/>
          <w:color w:val="000000"/>
        </w:rPr>
        <w:t>Fambrini</w:t>
      </w:r>
      <w:proofErr w:type="spellEnd"/>
      <w:r w:rsidRPr="005A1717">
        <w:rPr>
          <w:rFonts w:ascii="Book Antiqua" w:eastAsia="Book Antiqua" w:hAnsi="Book Antiqua" w:cs="Book Antiqua"/>
          <w:color w:val="000000"/>
        </w:rPr>
        <w:t xml:space="preserve"> M, </w:t>
      </w:r>
      <w:proofErr w:type="spellStart"/>
      <w:r w:rsidRPr="005A1717">
        <w:rPr>
          <w:rFonts w:ascii="Book Antiqua" w:eastAsia="Book Antiqua" w:hAnsi="Book Antiqua" w:cs="Book Antiqua"/>
          <w:color w:val="000000"/>
        </w:rPr>
        <w:t>Petraglia</w:t>
      </w:r>
      <w:proofErr w:type="spellEnd"/>
      <w:r w:rsidRPr="005A1717">
        <w:rPr>
          <w:rFonts w:ascii="Book Antiqua" w:eastAsia="Book Antiqua" w:hAnsi="Book Antiqua" w:cs="Book Antiqua"/>
          <w:color w:val="000000"/>
        </w:rPr>
        <w:t xml:space="preserve"> F, Maggi M, </w:t>
      </w:r>
      <w:proofErr w:type="spellStart"/>
      <w:r w:rsidRPr="005A1717">
        <w:rPr>
          <w:rFonts w:ascii="Book Antiqua" w:eastAsia="Book Antiqua" w:hAnsi="Book Antiqua" w:cs="Book Antiqua"/>
          <w:color w:val="000000"/>
        </w:rPr>
        <w:t>Vignozzi</w:t>
      </w:r>
      <w:proofErr w:type="spellEnd"/>
      <w:r w:rsidRPr="005A1717">
        <w:rPr>
          <w:rFonts w:ascii="Book Antiqua" w:eastAsia="Book Antiqua" w:hAnsi="Book Antiqua" w:cs="Book Antiqua"/>
          <w:color w:val="000000"/>
        </w:rPr>
        <w:t xml:space="preserve"> L. SHBG as a Marker of NAFLD and Metabolic Impairments in Women Referred for </w:t>
      </w:r>
      <w:proofErr w:type="spellStart"/>
      <w:r w:rsidRPr="005A1717">
        <w:rPr>
          <w:rFonts w:ascii="Book Antiqua" w:eastAsia="Book Antiqua" w:hAnsi="Book Antiqua" w:cs="Book Antiqua"/>
          <w:color w:val="000000"/>
        </w:rPr>
        <w:t>Oligomenorrhea</w:t>
      </w:r>
      <w:proofErr w:type="spellEnd"/>
      <w:r w:rsidRPr="005A1717">
        <w:rPr>
          <w:rFonts w:ascii="Book Antiqua" w:eastAsia="Book Antiqua" w:hAnsi="Book Antiqua" w:cs="Book Antiqua"/>
          <w:color w:val="000000"/>
        </w:rPr>
        <w:t xml:space="preserve"> and/or </w:t>
      </w:r>
      <w:proofErr w:type="spellStart"/>
      <w:r w:rsidRPr="005A1717">
        <w:rPr>
          <w:rFonts w:ascii="Book Antiqua" w:eastAsia="Book Antiqua" w:hAnsi="Book Antiqua" w:cs="Book Antiqua"/>
          <w:color w:val="000000"/>
        </w:rPr>
        <w:t>Hirsutism</w:t>
      </w:r>
      <w:proofErr w:type="spellEnd"/>
      <w:r w:rsidRPr="005A1717">
        <w:rPr>
          <w:rFonts w:ascii="Book Antiqua" w:eastAsia="Book Antiqua" w:hAnsi="Book Antiqua" w:cs="Book Antiqua"/>
          <w:color w:val="000000"/>
        </w:rPr>
        <w:t xml:space="preserve"> and in Women With Sexual Dysfunction. </w:t>
      </w:r>
      <w:r w:rsidRPr="005A1717">
        <w:rPr>
          <w:rFonts w:ascii="Book Antiqua" w:eastAsia="Book Antiqua" w:hAnsi="Book Antiqua" w:cs="Book Antiqua"/>
          <w:i/>
          <w:iCs/>
          <w:color w:val="000000"/>
        </w:rPr>
        <w:t xml:space="preserve">Front </w:t>
      </w:r>
      <w:proofErr w:type="spellStart"/>
      <w:r w:rsidRPr="005A1717">
        <w:rPr>
          <w:rFonts w:ascii="Book Antiqua" w:eastAsia="Book Antiqua" w:hAnsi="Book Antiqua" w:cs="Book Antiqua"/>
          <w:i/>
          <w:iCs/>
          <w:color w:val="000000"/>
        </w:rPr>
        <w:t>Endocrinol</w:t>
      </w:r>
      <w:proofErr w:type="spellEnd"/>
      <w:r w:rsidRPr="005A1717">
        <w:rPr>
          <w:rFonts w:ascii="Book Antiqua" w:eastAsia="Book Antiqua" w:hAnsi="Book Antiqua" w:cs="Book Antiqua"/>
          <w:i/>
          <w:iCs/>
          <w:color w:val="000000"/>
        </w:rPr>
        <w:t xml:space="preserve"> (Lausanne)</w:t>
      </w:r>
      <w:r w:rsidRPr="005A1717">
        <w:rPr>
          <w:rFonts w:ascii="Book Antiqua" w:eastAsia="Book Antiqua" w:hAnsi="Book Antiqua" w:cs="Book Antiqua"/>
          <w:color w:val="000000"/>
        </w:rPr>
        <w:t xml:space="preserve"> 2021; </w:t>
      </w:r>
      <w:r w:rsidRPr="005A1717">
        <w:rPr>
          <w:rFonts w:ascii="Book Antiqua" w:eastAsia="Book Antiqua" w:hAnsi="Book Antiqua" w:cs="Book Antiqua"/>
          <w:b/>
          <w:bCs/>
          <w:color w:val="000000"/>
        </w:rPr>
        <w:t>12</w:t>
      </w:r>
      <w:r w:rsidRPr="005A1717">
        <w:rPr>
          <w:rFonts w:ascii="Book Antiqua" w:eastAsia="Book Antiqua" w:hAnsi="Book Antiqua" w:cs="Book Antiqua"/>
          <w:color w:val="000000"/>
        </w:rPr>
        <w:t>: 641446 [PMID: 33854482 DOI: 10.3389/fendo.2021.641446]</w:t>
      </w:r>
    </w:p>
    <w:p w:rsidR="00A77B3E" w:rsidRPr="005A1717" w:rsidRDefault="00A77B3E">
      <w:pPr>
        <w:spacing w:line="360" w:lineRule="auto"/>
        <w:jc w:val="both"/>
        <w:sectPr w:rsidR="00A77B3E" w:rsidRPr="005A1717">
          <w:pgSz w:w="12240" w:h="15840"/>
          <w:pgMar w:top="1440" w:right="1440" w:bottom="1440" w:left="1440" w:header="720" w:footer="720" w:gutter="0"/>
          <w:cols w:space="720"/>
          <w:docGrid w:linePitch="360"/>
        </w:sectPr>
      </w:pPr>
    </w:p>
    <w:p w:rsidR="00A77B3E" w:rsidRPr="005A1717" w:rsidRDefault="008B329B">
      <w:pPr>
        <w:spacing w:line="360" w:lineRule="auto"/>
        <w:jc w:val="both"/>
      </w:pPr>
      <w:r w:rsidRPr="005A1717">
        <w:rPr>
          <w:rFonts w:ascii="Book Antiqua" w:eastAsia="Book Antiqua" w:hAnsi="Book Antiqua" w:cs="Book Antiqua"/>
          <w:b/>
          <w:color w:val="000000"/>
        </w:rPr>
        <w:lastRenderedPageBreak/>
        <w:t>Footnotes</w:t>
      </w:r>
    </w:p>
    <w:p w:rsidR="00A77B3E" w:rsidRPr="005A1717" w:rsidRDefault="008B329B">
      <w:pPr>
        <w:spacing w:line="360" w:lineRule="auto"/>
        <w:jc w:val="both"/>
      </w:pPr>
      <w:r w:rsidRPr="005A1717">
        <w:rPr>
          <w:rFonts w:ascii="Book Antiqua" w:eastAsia="Book Antiqua" w:hAnsi="Book Antiqua" w:cs="Book Antiqua"/>
          <w:b/>
          <w:bCs/>
          <w:color w:val="000000"/>
        </w:rPr>
        <w:t xml:space="preserve">Institutional review board statement: </w:t>
      </w:r>
      <w:r w:rsidRPr="005A1717">
        <w:rPr>
          <w:rFonts w:ascii="Book Antiqua" w:eastAsia="Book Antiqua" w:hAnsi="Book Antiqua" w:cs="Book Antiqua"/>
          <w:color w:val="000000"/>
        </w:rPr>
        <w:t>NHANES protocol was approved by the NCHS Research Ethics Review Board.</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Conflict-of-interest statement: </w:t>
      </w:r>
      <w:r w:rsidRPr="005A1717">
        <w:rPr>
          <w:rFonts w:ascii="Book Antiqua" w:eastAsia="Book Antiqua" w:hAnsi="Book Antiqua" w:cs="Book Antiqua"/>
          <w:color w:val="000000"/>
        </w:rPr>
        <w:t>The authors declare that there are no any conflicts of interest.</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Data sharing statement: </w:t>
      </w:r>
      <w:r w:rsidRPr="005A1717">
        <w:rPr>
          <w:rFonts w:ascii="Book Antiqua" w:eastAsia="Book Antiqua" w:hAnsi="Book Antiqua" w:cs="Book Antiqua"/>
          <w:color w:val="000000"/>
        </w:rPr>
        <w:t>NHANES is a program of studies designed to assess the health and nutritional status of adults and children in the United States, conducted by the National Center for Health Statistics (NCHS). The survey collected multiple data sets, including demographic, interviews, physical examinations, and laboratory testing of biologic samples. It is available to the public.</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bCs/>
          <w:color w:val="000000"/>
        </w:rPr>
        <w:t xml:space="preserve">Open-Access: </w:t>
      </w:r>
      <w:r w:rsidRPr="005A17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1717">
        <w:rPr>
          <w:rFonts w:ascii="Book Antiqua" w:eastAsia="Book Antiqua" w:hAnsi="Book Antiqua" w:cs="Book Antiqua"/>
          <w:color w:val="000000"/>
        </w:rPr>
        <w:t>NonCommercial</w:t>
      </w:r>
      <w:proofErr w:type="spellEnd"/>
      <w:r w:rsidRPr="005A17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olor w:val="000000"/>
        </w:rPr>
        <w:t xml:space="preserve">Manuscript source: </w:t>
      </w:r>
      <w:r w:rsidRPr="005A1717">
        <w:rPr>
          <w:rFonts w:ascii="Book Antiqua" w:eastAsia="Book Antiqua" w:hAnsi="Book Antiqua" w:cs="Book Antiqua"/>
          <w:color w:val="000000"/>
        </w:rPr>
        <w:t xml:space="preserve">Unsolicited </w:t>
      </w:r>
      <w:r w:rsidR="00C862AF" w:rsidRPr="005A1717">
        <w:rPr>
          <w:rFonts w:ascii="Book Antiqua" w:eastAsia="Book Antiqua" w:hAnsi="Book Antiqua" w:cs="Book Antiqua"/>
          <w:color w:val="000000"/>
        </w:rPr>
        <w:t>m</w:t>
      </w:r>
      <w:r w:rsidRPr="005A1717">
        <w:rPr>
          <w:rFonts w:ascii="Book Antiqua" w:eastAsia="Book Antiqua" w:hAnsi="Book Antiqua" w:cs="Book Antiqua"/>
          <w:color w:val="000000"/>
        </w:rPr>
        <w:t>anuscript</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olor w:val="000000"/>
        </w:rPr>
        <w:t xml:space="preserve">Peer-review started: </w:t>
      </w:r>
      <w:r w:rsidRPr="005A1717">
        <w:rPr>
          <w:rFonts w:ascii="Book Antiqua" w:eastAsia="Book Antiqua" w:hAnsi="Book Antiqua" w:cs="Book Antiqua"/>
          <w:color w:val="000000"/>
        </w:rPr>
        <w:t>May 4, 2021</w:t>
      </w:r>
    </w:p>
    <w:p w:rsidR="00A77B3E" w:rsidRPr="005A1717" w:rsidRDefault="008B329B">
      <w:pPr>
        <w:spacing w:line="360" w:lineRule="auto"/>
        <w:jc w:val="both"/>
      </w:pPr>
      <w:r w:rsidRPr="005A1717">
        <w:rPr>
          <w:rFonts w:ascii="Book Antiqua" w:eastAsia="Book Antiqua" w:hAnsi="Book Antiqua" w:cs="Book Antiqua"/>
          <w:b/>
          <w:color w:val="000000"/>
        </w:rPr>
        <w:t xml:space="preserve">First decision: </w:t>
      </w:r>
      <w:r w:rsidRPr="005A1717">
        <w:rPr>
          <w:rFonts w:ascii="Book Antiqua" w:eastAsia="Book Antiqua" w:hAnsi="Book Antiqua" w:cs="Book Antiqua"/>
          <w:color w:val="000000"/>
        </w:rPr>
        <w:t>June 4, 2021</w:t>
      </w:r>
    </w:p>
    <w:p w:rsidR="00A77B3E" w:rsidRPr="005A1717" w:rsidRDefault="008B329B">
      <w:pPr>
        <w:spacing w:line="360" w:lineRule="auto"/>
        <w:jc w:val="both"/>
      </w:pPr>
      <w:r w:rsidRPr="005A1717">
        <w:rPr>
          <w:rFonts w:ascii="Book Antiqua" w:eastAsia="Book Antiqua" w:hAnsi="Book Antiqua" w:cs="Book Antiqua"/>
          <w:b/>
          <w:color w:val="000000"/>
        </w:rPr>
        <w:t xml:space="preserve">Article in press: </w:t>
      </w:r>
      <w:r w:rsidR="008C0C6A" w:rsidRPr="005A1717">
        <w:rPr>
          <w:rFonts w:ascii="Book Antiqua" w:eastAsia="Book Antiqua" w:hAnsi="Book Antiqua" w:cs="Book Antiqua"/>
          <w:bCs/>
          <w:color w:val="000000"/>
        </w:rPr>
        <w:t>July 9, 2021</w:t>
      </w:r>
    </w:p>
    <w:p w:rsidR="00A77B3E" w:rsidRPr="005A1717" w:rsidRDefault="00A77B3E">
      <w:pPr>
        <w:spacing w:line="360" w:lineRule="auto"/>
        <w:jc w:val="both"/>
      </w:pPr>
    </w:p>
    <w:p w:rsidR="00A77B3E" w:rsidRPr="005A1717" w:rsidRDefault="008B329B">
      <w:pPr>
        <w:spacing w:line="360" w:lineRule="auto"/>
        <w:jc w:val="both"/>
      </w:pPr>
      <w:r w:rsidRPr="005A1717">
        <w:rPr>
          <w:rFonts w:ascii="Book Antiqua" w:eastAsia="Book Antiqua" w:hAnsi="Book Antiqua" w:cs="Book Antiqua"/>
          <w:b/>
          <w:color w:val="000000"/>
        </w:rPr>
        <w:t xml:space="preserve">Specialty type: </w:t>
      </w:r>
      <w:r w:rsidRPr="005A1717">
        <w:rPr>
          <w:rFonts w:ascii="Book Antiqua" w:eastAsia="Book Antiqua" w:hAnsi="Book Antiqua" w:cs="Book Antiqua"/>
          <w:color w:val="000000"/>
        </w:rPr>
        <w:t xml:space="preserve">Gastroenterology and </w:t>
      </w:r>
      <w:proofErr w:type="spellStart"/>
      <w:r w:rsidR="00C862AF" w:rsidRPr="005A1717">
        <w:rPr>
          <w:rFonts w:ascii="Book Antiqua" w:eastAsia="Book Antiqua" w:hAnsi="Book Antiqua" w:cs="Book Antiqua"/>
          <w:color w:val="000000"/>
        </w:rPr>
        <w:t>h</w:t>
      </w:r>
      <w:r w:rsidRPr="005A1717">
        <w:rPr>
          <w:rFonts w:ascii="Book Antiqua" w:eastAsia="Book Antiqua" w:hAnsi="Book Antiqua" w:cs="Book Antiqua"/>
          <w:color w:val="000000"/>
        </w:rPr>
        <w:t>epatology</w:t>
      </w:r>
      <w:proofErr w:type="spellEnd"/>
    </w:p>
    <w:p w:rsidR="00A77B3E" w:rsidRPr="005A1717" w:rsidRDefault="008B329B">
      <w:pPr>
        <w:spacing w:line="360" w:lineRule="auto"/>
        <w:jc w:val="both"/>
      </w:pPr>
      <w:r w:rsidRPr="005A1717">
        <w:rPr>
          <w:rFonts w:ascii="Book Antiqua" w:eastAsia="Book Antiqua" w:hAnsi="Book Antiqua" w:cs="Book Antiqua"/>
          <w:b/>
          <w:color w:val="000000"/>
        </w:rPr>
        <w:t xml:space="preserve">Country/Territory of origin: </w:t>
      </w:r>
      <w:r w:rsidRPr="005A1717">
        <w:rPr>
          <w:rFonts w:ascii="Book Antiqua" w:eastAsia="Book Antiqua" w:hAnsi="Book Antiqua" w:cs="Book Antiqua"/>
          <w:color w:val="000000"/>
        </w:rPr>
        <w:t>United States</w:t>
      </w:r>
    </w:p>
    <w:p w:rsidR="00A77B3E" w:rsidRPr="005A1717" w:rsidRDefault="008B329B">
      <w:pPr>
        <w:spacing w:line="360" w:lineRule="auto"/>
        <w:jc w:val="both"/>
      </w:pPr>
      <w:r w:rsidRPr="005A1717">
        <w:rPr>
          <w:rFonts w:ascii="Book Antiqua" w:eastAsia="Book Antiqua" w:hAnsi="Book Antiqua" w:cs="Book Antiqua"/>
          <w:b/>
          <w:color w:val="000000"/>
        </w:rPr>
        <w:lastRenderedPageBreak/>
        <w:t>Peer-review report’s scientific quality classification</w:t>
      </w:r>
    </w:p>
    <w:p w:rsidR="00A77B3E" w:rsidRPr="005A1717" w:rsidRDefault="008B329B">
      <w:pPr>
        <w:spacing w:line="360" w:lineRule="auto"/>
        <w:jc w:val="both"/>
      </w:pPr>
      <w:r w:rsidRPr="005A1717">
        <w:rPr>
          <w:rFonts w:ascii="Book Antiqua" w:eastAsia="Book Antiqua" w:hAnsi="Book Antiqua" w:cs="Book Antiqua"/>
          <w:color w:val="000000"/>
        </w:rPr>
        <w:t>Grade A (Excellent): 0</w:t>
      </w:r>
    </w:p>
    <w:p w:rsidR="00A77B3E" w:rsidRPr="005A1717" w:rsidRDefault="008B329B">
      <w:pPr>
        <w:spacing w:line="360" w:lineRule="auto"/>
        <w:jc w:val="both"/>
      </w:pPr>
      <w:r w:rsidRPr="005A1717">
        <w:rPr>
          <w:rFonts w:ascii="Book Antiqua" w:eastAsia="Book Antiqua" w:hAnsi="Book Antiqua" w:cs="Book Antiqua"/>
          <w:color w:val="000000"/>
        </w:rPr>
        <w:t>Grade B (Very good): B</w:t>
      </w:r>
    </w:p>
    <w:p w:rsidR="00A77B3E" w:rsidRPr="005A1717" w:rsidRDefault="008B329B">
      <w:pPr>
        <w:spacing w:line="360" w:lineRule="auto"/>
        <w:jc w:val="both"/>
      </w:pPr>
      <w:r w:rsidRPr="005A1717">
        <w:rPr>
          <w:rFonts w:ascii="Book Antiqua" w:eastAsia="Book Antiqua" w:hAnsi="Book Antiqua" w:cs="Book Antiqua"/>
          <w:color w:val="000000"/>
        </w:rPr>
        <w:t>Grade C (Good): 0</w:t>
      </w:r>
    </w:p>
    <w:p w:rsidR="00A77B3E" w:rsidRPr="005A1717" w:rsidRDefault="008B329B">
      <w:pPr>
        <w:spacing w:line="360" w:lineRule="auto"/>
        <w:jc w:val="both"/>
      </w:pPr>
      <w:r w:rsidRPr="005A1717">
        <w:rPr>
          <w:rFonts w:ascii="Book Antiqua" w:eastAsia="Book Antiqua" w:hAnsi="Book Antiqua" w:cs="Book Antiqua"/>
          <w:color w:val="000000"/>
        </w:rPr>
        <w:t>Grade D (Fair): 0</w:t>
      </w:r>
    </w:p>
    <w:p w:rsidR="00A77B3E" w:rsidRPr="005A1717" w:rsidRDefault="008B329B">
      <w:pPr>
        <w:spacing w:line="360" w:lineRule="auto"/>
        <w:jc w:val="both"/>
      </w:pPr>
      <w:r w:rsidRPr="005A1717">
        <w:rPr>
          <w:rFonts w:ascii="Book Antiqua" w:eastAsia="Book Antiqua" w:hAnsi="Book Antiqua" w:cs="Book Antiqua"/>
          <w:color w:val="000000"/>
        </w:rPr>
        <w:t>Grade E (Poor): 0</w:t>
      </w:r>
    </w:p>
    <w:p w:rsidR="00A77B3E" w:rsidRPr="005A1717" w:rsidRDefault="00A77B3E">
      <w:pPr>
        <w:spacing w:line="360" w:lineRule="auto"/>
        <w:jc w:val="both"/>
      </w:pPr>
    </w:p>
    <w:p w:rsidR="00A77B3E" w:rsidRPr="005A1717" w:rsidRDefault="008B329B">
      <w:pPr>
        <w:spacing w:line="360" w:lineRule="auto"/>
        <w:jc w:val="both"/>
        <w:rPr>
          <w:rFonts w:ascii="Book Antiqua" w:eastAsia="Book Antiqua" w:hAnsi="Book Antiqua" w:cs="Book Antiqua"/>
          <w:color w:val="000000"/>
        </w:rPr>
      </w:pPr>
      <w:r w:rsidRPr="005A1717">
        <w:rPr>
          <w:rFonts w:ascii="Book Antiqua" w:eastAsia="Book Antiqua" w:hAnsi="Book Antiqua" w:cs="Book Antiqua"/>
          <w:b/>
          <w:color w:val="000000"/>
        </w:rPr>
        <w:t xml:space="preserve">P-Reviewer: </w:t>
      </w:r>
      <w:proofErr w:type="spellStart"/>
      <w:r w:rsidRPr="005A1717">
        <w:rPr>
          <w:rFonts w:ascii="Book Antiqua" w:eastAsia="Book Antiqua" w:hAnsi="Book Antiqua" w:cs="Book Antiqua"/>
          <w:color w:val="000000"/>
        </w:rPr>
        <w:t>Vignozzi</w:t>
      </w:r>
      <w:proofErr w:type="spellEnd"/>
      <w:r w:rsidRPr="005A1717">
        <w:rPr>
          <w:rFonts w:ascii="Book Antiqua" w:eastAsia="Book Antiqua" w:hAnsi="Book Antiqua" w:cs="Book Antiqua"/>
          <w:color w:val="000000"/>
        </w:rPr>
        <w:t xml:space="preserve"> L</w:t>
      </w:r>
      <w:r w:rsidRPr="005A1717">
        <w:rPr>
          <w:rFonts w:ascii="Book Antiqua" w:eastAsia="Book Antiqua" w:hAnsi="Book Antiqua" w:cs="Book Antiqua"/>
          <w:b/>
          <w:color w:val="000000"/>
        </w:rPr>
        <w:t xml:space="preserve"> S-Editor: </w:t>
      </w:r>
      <w:r w:rsidRPr="005A1717">
        <w:rPr>
          <w:rFonts w:ascii="Book Antiqua" w:eastAsia="Book Antiqua" w:hAnsi="Book Antiqua" w:cs="Book Antiqua"/>
          <w:color w:val="000000"/>
        </w:rPr>
        <w:t>Ma YJ</w:t>
      </w:r>
      <w:r w:rsidRPr="005A1717">
        <w:rPr>
          <w:rFonts w:ascii="Book Antiqua" w:eastAsia="Book Antiqua" w:hAnsi="Book Antiqua" w:cs="Book Antiqua"/>
          <w:b/>
          <w:color w:val="000000"/>
        </w:rPr>
        <w:t xml:space="preserve"> L-Editor:</w:t>
      </w:r>
      <w:r w:rsidRPr="005A1717">
        <w:rPr>
          <w:rFonts w:ascii="Book Antiqua" w:eastAsia="Book Antiqua" w:hAnsi="Book Antiqua" w:cs="Book Antiqua"/>
          <w:color w:val="000000"/>
        </w:rPr>
        <w:t xml:space="preserve"> </w:t>
      </w:r>
      <w:r w:rsidR="005D52C6" w:rsidRPr="005A1717">
        <w:rPr>
          <w:rFonts w:ascii="Book Antiqua" w:hAnsi="Book Antiqua" w:cs="Book Antiqua" w:hint="eastAsia"/>
          <w:color w:val="000000"/>
          <w:lang w:eastAsia="zh-CN"/>
        </w:rPr>
        <w:t>A</w:t>
      </w:r>
      <w:r w:rsidRPr="005A1717">
        <w:rPr>
          <w:rFonts w:ascii="Book Antiqua" w:eastAsia="Book Antiqua" w:hAnsi="Book Antiqua" w:cs="Book Antiqua"/>
          <w:color w:val="000000"/>
        </w:rPr>
        <w:t xml:space="preserve"> </w:t>
      </w:r>
      <w:r w:rsidRPr="005A1717">
        <w:rPr>
          <w:rFonts w:ascii="Book Antiqua" w:eastAsia="Book Antiqua" w:hAnsi="Book Antiqua" w:cs="Book Antiqua"/>
          <w:b/>
          <w:color w:val="000000"/>
        </w:rPr>
        <w:t>P-Editor:</w:t>
      </w:r>
      <w:r w:rsidRPr="005A1717">
        <w:rPr>
          <w:rFonts w:ascii="Book Antiqua" w:eastAsia="Book Antiqua" w:hAnsi="Book Antiqua" w:cs="Book Antiqua"/>
          <w:color w:val="000000"/>
        </w:rPr>
        <w:t xml:space="preserve"> </w:t>
      </w:r>
      <w:r w:rsidR="005D52C6" w:rsidRPr="005A1717">
        <w:rPr>
          <w:rFonts w:ascii="Book Antiqua" w:eastAsia="Book Antiqua" w:hAnsi="Book Antiqua" w:cs="Book Antiqua" w:hint="eastAsia"/>
          <w:color w:val="000000"/>
        </w:rPr>
        <w:t>Wang LL</w:t>
      </w:r>
    </w:p>
    <w:p w:rsidR="00C862AF" w:rsidRPr="005A1717" w:rsidRDefault="00C862AF">
      <w:pPr>
        <w:spacing w:line="360" w:lineRule="auto"/>
        <w:jc w:val="both"/>
        <w:sectPr w:rsidR="00C862AF" w:rsidRPr="005A1717">
          <w:pgSz w:w="12240" w:h="15840"/>
          <w:pgMar w:top="1440" w:right="1440" w:bottom="1440" w:left="1440" w:header="720" w:footer="720" w:gutter="0"/>
          <w:cols w:space="720"/>
          <w:docGrid w:linePitch="360"/>
        </w:sectPr>
      </w:pPr>
    </w:p>
    <w:p w:rsidR="00A77B3E" w:rsidRPr="005A1717" w:rsidRDefault="008B329B">
      <w:pPr>
        <w:spacing w:line="360" w:lineRule="auto"/>
        <w:jc w:val="both"/>
        <w:rPr>
          <w:rFonts w:ascii="Book Antiqua" w:hAnsi="Book Antiqua" w:cs="Book Antiqua"/>
          <w:b/>
          <w:color w:val="000000"/>
          <w:lang w:eastAsia="zh-CN"/>
        </w:rPr>
      </w:pPr>
      <w:r w:rsidRPr="005A1717">
        <w:rPr>
          <w:rFonts w:ascii="Book Antiqua" w:eastAsia="Book Antiqua" w:hAnsi="Book Antiqua" w:cs="Book Antiqua"/>
          <w:b/>
          <w:color w:val="000000"/>
        </w:rPr>
        <w:lastRenderedPageBreak/>
        <w:t>Figure Legends</w:t>
      </w:r>
    </w:p>
    <w:p w:rsidR="00CA2B75" w:rsidRPr="005A1717" w:rsidRDefault="00CA2B75">
      <w:pPr>
        <w:spacing w:line="360" w:lineRule="auto"/>
        <w:jc w:val="both"/>
        <w:rPr>
          <w:lang w:eastAsia="zh-CN"/>
        </w:rPr>
      </w:pPr>
      <w:r w:rsidRPr="005A1717">
        <w:rPr>
          <w:noProof/>
          <w:lang w:eastAsia="zh-CN"/>
        </w:rPr>
        <w:drawing>
          <wp:inline distT="0" distB="0" distL="0" distR="0" wp14:anchorId="39E6FC60" wp14:editId="6D6CC3D7">
            <wp:extent cx="5486400" cy="3180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180715"/>
                    </a:xfrm>
                    <a:prstGeom prst="rect">
                      <a:avLst/>
                    </a:prstGeom>
                  </pic:spPr>
                </pic:pic>
              </a:graphicData>
            </a:graphic>
          </wp:inline>
        </w:drawing>
      </w:r>
    </w:p>
    <w:p w:rsidR="00A77B3E" w:rsidRPr="005A1717" w:rsidRDefault="008B329B">
      <w:pPr>
        <w:spacing w:line="360" w:lineRule="auto"/>
        <w:jc w:val="both"/>
        <w:rPr>
          <w:rFonts w:ascii="Book Antiqua" w:hAnsi="Book Antiqua" w:cs="Book Antiqua"/>
          <w:b/>
          <w:bCs/>
          <w:color w:val="000000"/>
          <w:lang w:eastAsia="zh-CN"/>
        </w:rPr>
      </w:pPr>
      <w:r w:rsidRPr="005A1717">
        <w:rPr>
          <w:rFonts w:ascii="Book Antiqua" w:eastAsia="Book Antiqua" w:hAnsi="Book Antiqua" w:cs="Book Antiqua"/>
          <w:b/>
          <w:bCs/>
          <w:color w:val="000000"/>
        </w:rPr>
        <w:t>Figure 1 Study design flow chart.</w:t>
      </w:r>
    </w:p>
    <w:p w:rsidR="008B329B" w:rsidRPr="005A1717" w:rsidRDefault="00CA2B75" w:rsidP="008B329B">
      <w:pPr>
        <w:spacing w:line="360" w:lineRule="auto"/>
        <w:rPr>
          <w:rFonts w:ascii="Book Antiqua" w:eastAsia="Times New Roman" w:hAnsi="Book Antiqua"/>
          <w:b/>
        </w:rPr>
      </w:pPr>
      <w:r w:rsidRPr="005A1717">
        <w:rPr>
          <w:rFonts w:ascii="Book Antiqua" w:hAnsi="Book Antiqua" w:cs="Book Antiqua"/>
          <w:b/>
          <w:bCs/>
          <w:color w:val="000000"/>
          <w:lang w:eastAsia="zh-CN"/>
        </w:rPr>
        <w:br w:type="page"/>
      </w:r>
      <w:r w:rsidR="008B329B" w:rsidRPr="005A1717">
        <w:rPr>
          <w:rFonts w:ascii="Book Antiqua" w:eastAsia="Times New Roman" w:hAnsi="Book Antiqua"/>
          <w:b/>
          <w:bCs/>
        </w:rPr>
        <w:lastRenderedPageBreak/>
        <w:t>Table 1</w:t>
      </w:r>
      <w:r w:rsidR="008B329B" w:rsidRPr="005A1717">
        <w:rPr>
          <w:rFonts w:ascii="Book Antiqua" w:eastAsia="Times New Roman" w:hAnsi="Book Antiqua"/>
          <w:b/>
        </w:rPr>
        <w:t xml:space="preserve"> General characteristics of study population</w:t>
      </w:r>
    </w:p>
    <w:tbl>
      <w:tblPr>
        <w:tblW w:w="8613" w:type="dxa"/>
        <w:tblLook w:val="04A0" w:firstRow="1" w:lastRow="0" w:firstColumn="1" w:lastColumn="0" w:noHBand="0" w:noVBand="1"/>
      </w:tblPr>
      <w:tblGrid>
        <w:gridCol w:w="4680"/>
        <w:gridCol w:w="3933"/>
      </w:tblGrid>
      <w:tr w:rsidR="008B329B" w:rsidRPr="005A1717" w:rsidTr="0017650F">
        <w:trPr>
          <w:trHeight w:val="548"/>
        </w:trPr>
        <w:tc>
          <w:tcPr>
            <w:tcW w:w="4680" w:type="dxa"/>
            <w:tcBorders>
              <w:top w:val="single" w:sz="4" w:space="0" w:color="auto"/>
              <w:left w:val="nil"/>
              <w:bottom w:val="single" w:sz="4" w:space="0" w:color="auto"/>
              <w:right w:val="nil"/>
            </w:tcBorders>
            <w:shd w:val="clear" w:color="auto" w:fill="auto"/>
            <w:noWrap/>
            <w:vAlign w:val="bottom"/>
            <w:hideMark/>
          </w:tcPr>
          <w:p w:rsidR="008B329B" w:rsidRPr="005A1717" w:rsidRDefault="008B329B" w:rsidP="0017650F">
            <w:pPr>
              <w:spacing w:line="360" w:lineRule="auto"/>
              <w:rPr>
                <w:rFonts w:ascii="Book Antiqua" w:hAnsi="Book Antiqua"/>
                <w:b/>
                <w:lang w:eastAsia="zh-CN"/>
              </w:rPr>
            </w:pPr>
            <w:r w:rsidRPr="005A1717">
              <w:rPr>
                <w:rFonts w:ascii="Book Antiqua" w:eastAsia="Times New Roman" w:hAnsi="Book Antiqua"/>
                <w:b/>
              </w:rPr>
              <w:t> </w:t>
            </w:r>
          </w:p>
        </w:tc>
        <w:tc>
          <w:tcPr>
            <w:tcW w:w="3933" w:type="dxa"/>
            <w:tcBorders>
              <w:top w:val="single" w:sz="4" w:space="0" w:color="auto"/>
              <w:left w:val="nil"/>
              <w:bottom w:val="single" w:sz="4" w:space="0" w:color="auto"/>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b/>
              </w:rPr>
            </w:pPr>
            <w:r w:rsidRPr="005A1717">
              <w:rPr>
                <w:rFonts w:ascii="Book Antiqua" w:eastAsia="Times New Roman" w:hAnsi="Book Antiqua"/>
                <w:b/>
              </w:rPr>
              <w:t>All participants</w:t>
            </w:r>
            <w:r w:rsidRPr="005A1717">
              <w:rPr>
                <w:rFonts w:ascii="Book Antiqua" w:hAnsi="Book Antiqua"/>
                <w:b/>
                <w:lang w:eastAsia="zh-CN"/>
              </w:rPr>
              <w:t xml:space="preserve"> </w:t>
            </w:r>
            <w:r w:rsidRPr="005A1717">
              <w:rPr>
                <w:rFonts w:ascii="Book Antiqua" w:eastAsia="Times New Roman" w:hAnsi="Book Antiqua"/>
                <w:b/>
              </w:rPr>
              <w:t>(</w:t>
            </w:r>
            <w:r w:rsidRPr="005A1717">
              <w:rPr>
                <w:rFonts w:ascii="Book Antiqua" w:eastAsia="Times New Roman" w:hAnsi="Book Antiqua"/>
                <w:b/>
                <w:i/>
              </w:rPr>
              <w:t>n =</w:t>
            </w:r>
            <w:r w:rsidRPr="005A1717">
              <w:rPr>
                <w:rFonts w:ascii="Book Antiqua" w:eastAsia="Times New Roman" w:hAnsi="Book Antiqua"/>
                <w:b/>
              </w:rPr>
              <w:t xml:space="preserve"> 740)</w:t>
            </w:r>
          </w:p>
        </w:tc>
      </w:tr>
      <w:tr w:rsidR="008B329B" w:rsidRPr="005A1717" w:rsidTr="0017650F">
        <w:trPr>
          <w:trHeight w:val="269"/>
        </w:trPr>
        <w:tc>
          <w:tcPr>
            <w:tcW w:w="4680" w:type="dxa"/>
            <w:tcBorders>
              <w:top w:val="single" w:sz="4" w:space="0" w:color="auto"/>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Age</w:t>
            </w:r>
          </w:p>
        </w:tc>
        <w:tc>
          <w:tcPr>
            <w:tcW w:w="3933" w:type="dxa"/>
            <w:tcBorders>
              <w:top w:val="single" w:sz="4" w:space="0" w:color="auto"/>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r w:rsidRPr="005A1717">
              <w:rPr>
                <w:rFonts w:ascii="Book Antiqua" w:eastAsia="Times New Roman" w:hAnsi="Book Antiqua"/>
              </w:rPr>
              <w:t>15 (13-16)</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Sex</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Male</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386 (52.16</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Female</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354 (47.84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Race</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Mexican American</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130 (17.57</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Other Hispanic</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55 (7.43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Non-Hispanic White</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229 (30.95</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Non-Hispanic Black</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171 (23.11</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Non-Hispanic Asian</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83 (11.22</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Other race-including multi-racial</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72 (9.73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Smoking</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6 (0.84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proofErr w:type="spellStart"/>
            <w:r w:rsidRPr="005A1717">
              <w:rPr>
                <w:rFonts w:ascii="Book Antiqua" w:eastAsia="Times New Roman" w:hAnsi="Book Antiqua"/>
              </w:rPr>
              <w:t>Steatosis</w:t>
            </w:r>
            <w:proofErr w:type="spellEnd"/>
            <w:r w:rsidRPr="005A1717">
              <w:rPr>
                <w:rFonts w:ascii="Book Antiqua" w:eastAsia="Times New Roman" w:hAnsi="Book Antiqua"/>
              </w:rPr>
              <w:t xml:space="preserve"> grade</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S0</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538 (72.8</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S1</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63 (8.53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S2</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39 (5.28</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S3</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99 (13.4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Fibrosis result</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F0-F1</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693 (93.65</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F2</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26 (3.51</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F3</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12 (1.62</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F4</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9 (1.22</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Waist-to-height ratio</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r w:rsidRPr="005A1717">
              <w:rPr>
                <w:rFonts w:ascii="Book Antiqua" w:eastAsia="Times New Roman" w:hAnsi="Book Antiqua"/>
              </w:rPr>
              <w:t>0.48 (0.43-0.55)</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Waist-to-hip ratio</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r w:rsidRPr="005A1717">
              <w:rPr>
                <w:rFonts w:ascii="Book Antiqua" w:eastAsia="Times New Roman" w:hAnsi="Book Antiqua"/>
              </w:rPr>
              <w:t>0.57 (0.53-0.63)</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Body mass index</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Underweight</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4 (0.54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lastRenderedPageBreak/>
              <w:t>Normal</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392 (53.33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Risk of overweight</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128 (17.41</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Overweight</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211 (28.71</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Days physically active at least 60 min</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r w:rsidRPr="005A1717">
              <w:rPr>
                <w:rFonts w:ascii="Book Antiqua" w:eastAsia="Times New Roman" w:hAnsi="Book Antiqua"/>
              </w:rPr>
              <w:t>4 (2-5)</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Hours/day watch TV or videos past 30 d</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Less than 1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107 (14.72</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1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121 (16.64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2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166 (22.83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3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105 (14.44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4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78 (10.73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5 h or more</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150 (20.63</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Hours/day use computer past 30 d</w:t>
            </w:r>
            <w:r w:rsidR="00AF7D55" w:rsidRPr="005A1717">
              <w:rPr>
                <w:rFonts w:ascii="Book Antiqua" w:eastAsia="Times New Roman" w:hAnsi="Book Antiqua"/>
              </w:rPr>
              <w:t>,</w:t>
            </w:r>
            <w:r w:rsidR="00AF7D55" w:rsidRPr="005A1717">
              <w:rPr>
                <w:rFonts w:ascii="Book Antiqua" w:eastAsia="Times New Roman" w:hAnsi="Book Antiqua"/>
                <w:i/>
              </w:rPr>
              <w:t xml:space="preserve"> n</w:t>
            </w:r>
            <w:r w:rsidR="00AF7D55" w:rsidRPr="005A1717">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5A1717" w:rsidRDefault="008B329B" w:rsidP="00D5481C">
            <w:pPr>
              <w:spacing w:line="360" w:lineRule="auto"/>
              <w:jc w:val="center"/>
              <w:rPr>
                <w:rFonts w:ascii="Book Antiqua" w:eastAsia="Times New Roman" w:hAnsi="Book Antiqua"/>
              </w:rPr>
            </w:pP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Less than 1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68 (9.34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1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85 (11.68</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2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131 (17.99</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3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83 (11.4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nil"/>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4 h</w:t>
            </w:r>
          </w:p>
        </w:tc>
        <w:tc>
          <w:tcPr>
            <w:tcW w:w="3933" w:type="dxa"/>
            <w:tcBorders>
              <w:top w:val="nil"/>
              <w:left w:val="nil"/>
              <w:bottom w:val="nil"/>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100 (13.74</w:t>
            </w:r>
            <w:r w:rsidR="008B329B" w:rsidRPr="005A1717">
              <w:rPr>
                <w:rFonts w:ascii="Book Antiqua" w:eastAsia="Times New Roman" w:hAnsi="Book Antiqua"/>
              </w:rPr>
              <w:t>)</w:t>
            </w:r>
          </w:p>
        </w:tc>
      </w:tr>
      <w:tr w:rsidR="008B329B" w:rsidRPr="005A1717" w:rsidTr="0017650F">
        <w:trPr>
          <w:trHeight w:val="269"/>
        </w:trPr>
        <w:tc>
          <w:tcPr>
            <w:tcW w:w="4680" w:type="dxa"/>
            <w:tcBorders>
              <w:top w:val="nil"/>
              <w:left w:val="nil"/>
              <w:bottom w:val="single" w:sz="4" w:space="0" w:color="auto"/>
              <w:right w:val="nil"/>
            </w:tcBorders>
            <w:shd w:val="clear" w:color="auto" w:fill="auto"/>
            <w:noWrap/>
            <w:vAlign w:val="bottom"/>
            <w:hideMark/>
          </w:tcPr>
          <w:p w:rsidR="008B329B" w:rsidRPr="005A1717" w:rsidRDefault="008B329B" w:rsidP="00980446">
            <w:pPr>
              <w:spacing w:line="360" w:lineRule="auto"/>
              <w:rPr>
                <w:rFonts w:ascii="Book Antiqua" w:eastAsia="Times New Roman" w:hAnsi="Book Antiqua"/>
              </w:rPr>
            </w:pPr>
            <w:r w:rsidRPr="005A1717">
              <w:rPr>
                <w:rFonts w:ascii="Book Antiqua" w:eastAsia="Times New Roman" w:hAnsi="Book Antiqua"/>
              </w:rPr>
              <w:t>5 h or more</w:t>
            </w:r>
          </w:p>
        </w:tc>
        <w:tc>
          <w:tcPr>
            <w:tcW w:w="3933" w:type="dxa"/>
            <w:tcBorders>
              <w:top w:val="nil"/>
              <w:left w:val="nil"/>
              <w:bottom w:val="single" w:sz="4" w:space="0" w:color="auto"/>
              <w:right w:val="nil"/>
            </w:tcBorders>
            <w:shd w:val="clear" w:color="auto" w:fill="auto"/>
            <w:noWrap/>
            <w:vAlign w:val="bottom"/>
            <w:hideMark/>
          </w:tcPr>
          <w:p w:rsidR="008B329B" w:rsidRPr="005A1717" w:rsidRDefault="00AF7D55" w:rsidP="00D5481C">
            <w:pPr>
              <w:spacing w:line="360" w:lineRule="auto"/>
              <w:jc w:val="center"/>
              <w:rPr>
                <w:rFonts w:ascii="Book Antiqua" w:eastAsia="Times New Roman" w:hAnsi="Book Antiqua"/>
              </w:rPr>
            </w:pPr>
            <w:r w:rsidRPr="005A1717">
              <w:rPr>
                <w:rFonts w:ascii="Book Antiqua" w:eastAsia="Times New Roman" w:hAnsi="Book Antiqua"/>
              </w:rPr>
              <w:t>261 (35.85</w:t>
            </w:r>
            <w:r w:rsidR="008B329B" w:rsidRPr="005A1717">
              <w:rPr>
                <w:rFonts w:ascii="Book Antiqua" w:eastAsia="Times New Roman" w:hAnsi="Book Antiqua"/>
              </w:rPr>
              <w:t>)</w:t>
            </w:r>
          </w:p>
        </w:tc>
      </w:tr>
    </w:tbl>
    <w:p w:rsidR="008B329B" w:rsidRPr="005A1717" w:rsidRDefault="008B329B" w:rsidP="008B329B">
      <w:pPr>
        <w:spacing w:line="360" w:lineRule="auto"/>
        <w:rPr>
          <w:rFonts w:ascii="Book Antiqua" w:hAnsi="Book Antiqua"/>
        </w:rPr>
        <w:sectPr w:rsidR="008B329B" w:rsidRPr="005A1717">
          <w:pgSz w:w="12240" w:h="15840"/>
          <w:pgMar w:top="1440" w:right="1440" w:bottom="1440" w:left="1440" w:header="720" w:footer="720" w:gutter="0"/>
          <w:cols w:space="720"/>
          <w:docGrid w:linePitch="360"/>
        </w:sectPr>
      </w:pPr>
    </w:p>
    <w:p w:rsidR="008B329B" w:rsidRPr="005A1717" w:rsidRDefault="008B329B" w:rsidP="008B329B">
      <w:pPr>
        <w:spacing w:line="360" w:lineRule="auto"/>
        <w:rPr>
          <w:rFonts w:ascii="Book Antiqua" w:hAnsi="Book Antiqua"/>
        </w:rPr>
      </w:pPr>
      <w:r w:rsidRPr="005A1717">
        <w:rPr>
          <w:rFonts w:ascii="Book Antiqua" w:hAnsi="Book Antiqua"/>
          <w:b/>
          <w:bCs/>
        </w:rPr>
        <w:lastRenderedPageBreak/>
        <w:t>Table 2</w:t>
      </w:r>
      <w:r w:rsidRPr="005A1717">
        <w:rPr>
          <w:rFonts w:ascii="Book Antiqua" w:hAnsi="Book Antiqua" w:hint="eastAsia"/>
          <w:b/>
          <w:bCs/>
          <w:lang w:eastAsia="zh-CN"/>
        </w:rPr>
        <w:t xml:space="preserve"> </w:t>
      </w:r>
      <w:proofErr w:type="spellStart"/>
      <w:r w:rsidRPr="005A1717">
        <w:rPr>
          <w:rFonts w:ascii="Book Antiqua" w:eastAsia="Times New Roman" w:hAnsi="Book Antiqua"/>
          <w:b/>
        </w:rPr>
        <w:t>Univariate</w:t>
      </w:r>
      <w:proofErr w:type="spellEnd"/>
      <w:r w:rsidRPr="005A1717">
        <w:rPr>
          <w:rFonts w:ascii="Book Antiqua" w:eastAsia="Times New Roman" w:hAnsi="Book Antiqua"/>
          <w:b/>
        </w:rPr>
        <w:t xml:space="preserve"> Analysis of participant characteristics and </w:t>
      </w:r>
      <w:proofErr w:type="spellStart"/>
      <w:r w:rsidRPr="005A1717">
        <w:rPr>
          <w:rFonts w:ascii="Book Antiqua" w:eastAsia="Times New Roman" w:hAnsi="Book Antiqua"/>
          <w:b/>
        </w:rPr>
        <w:t>steatosis</w:t>
      </w:r>
      <w:proofErr w:type="spellEnd"/>
      <w:r w:rsidRPr="005A1717">
        <w:rPr>
          <w:rFonts w:ascii="Book Antiqua" w:eastAsia="Times New Roman" w:hAnsi="Book Antiqua"/>
          <w:b/>
        </w:rPr>
        <w:t xml:space="preserve"> grade</w:t>
      </w:r>
    </w:p>
    <w:tbl>
      <w:tblPr>
        <w:tblW w:w="12899" w:type="dxa"/>
        <w:tblLayout w:type="fixed"/>
        <w:tblCellMar>
          <w:left w:w="29" w:type="dxa"/>
          <w:right w:w="29" w:type="dxa"/>
        </w:tblCellMar>
        <w:tblLook w:val="04A0" w:firstRow="1" w:lastRow="0" w:firstColumn="1" w:lastColumn="0" w:noHBand="0" w:noVBand="1"/>
      </w:tblPr>
      <w:tblGrid>
        <w:gridCol w:w="3685"/>
        <w:gridCol w:w="1846"/>
        <w:gridCol w:w="1846"/>
        <w:gridCol w:w="1846"/>
        <w:gridCol w:w="1847"/>
        <w:gridCol w:w="990"/>
        <w:gridCol w:w="839"/>
      </w:tblGrid>
      <w:tr w:rsidR="006A621B" w:rsidRPr="005A1717" w:rsidTr="006A621B">
        <w:trPr>
          <w:trHeight w:val="60"/>
        </w:trPr>
        <w:tc>
          <w:tcPr>
            <w:tcW w:w="3685" w:type="dxa"/>
            <w:tcBorders>
              <w:top w:val="single" w:sz="4" w:space="0" w:color="auto"/>
              <w:left w:val="nil"/>
              <w:bottom w:val="single" w:sz="4" w:space="0" w:color="auto"/>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c>
          <w:tcPr>
            <w:tcW w:w="7385" w:type="dxa"/>
            <w:gridSpan w:val="4"/>
            <w:tcBorders>
              <w:top w:val="single" w:sz="4" w:space="0" w:color="auto"/>
              <w:bottom w:val="single" w:sz="4" w:space="0" w:color="auto"/>
            </w:tcBorders>
            <w:shd w:val="clear" w:color="auto" w:fill="auto"/>
            <w:noWrap/>
            <w:vAlign w:val="bottom"/>
          </w:tcPr>
          <w:p w:rsidR="006A621B" w:rsidRPr="005A1717" w:rsidRDefault="006A621B" w:rsidP="00BC35E6">
            <w:pPr>
              <w:spacing w:line="360" w:lineRule="auto"/>
              <w:jc w:val="center"/>
              <w:rPr>
                <w:rFonts w:ascii="Book Antiqua" w:eastAsia="Times New Roman" w:hAnsi="Book Antiqua"/>
                <w:b/>
              </w:rPr>
            </w:pPr>
            <w:proofErr w:type="spellStart"/>
            <w:r w:rsidRPr="005A1717">
              <w:rPr>
                <w:rFonts w:ascii="Book Antiqua" w:eastAsia="Times New Roman" w:hAnsi="Book Antiqua"/>
                <w:b/>
              </w:rPr>
              <w:t>Steatosis</w:t>
            </w:r>
            <w:proofErr w:type="spellEnd"/>
            <w:r w:rsidRPr="005A1717">
              <w:rPr>
                <w:rFonts w:ascii="Book Antiqua" w:eastAsia="Times New Roman" w:hAnsi="Book Antiqua"/>
                <w:b/>
              </w:rPr>
              <w:t xml:space="preserve"> grade</w:t>
            </w:r>
          </w:p>
        </w:tc>
        <w:tc>
          <w:tcPr>
            <w:tcW w:w="990" w:type="dxa"/>
            <w:tcBorders>
              <w:top w:val="single" w:sz="4" w:space="0" w:color="auto"/>
              <w:bottom w:val="single" w:sz="4" w:space="0" w:color="auto"/>
            </w:tcBorders>
            <w:shd w:val="clear" w:color="auto" w:fill="auto"/>
            <w:noWrap/>
            <w:vAlign w:val="bottom"/>
            <w:hideMark/>
          </w:tcPr>
          <w:p w:rsidR="006A621B" w:rsidRPr="005A1717" w:rsidRDefault="006A621B" w:rsidP="0017650F">
            <w:pPr>
              <w:spacing w:line="360" w:lineRule="auto"/>
              <w:jc w:val="center"/>
              <w:rPr>
                <w:rFonts w:ascii="Book Antiqua" w:eastAsia="Times New Roman" w:hAnsi="Book Antiqua"/>
                <w:b/>
              </w:rPr>
            </w:pPr>
            <w:r w:rsidRPr="005A1717">
              <w:rPr>
                <w:rFonts w:ascii="Book Antiqua" w:eastAsia="Times New Roman" w:hAnsi="Book Antiqua"/>
                <w:b/>
              </w:rPr>
              <w:t>Coefficient</w:t>
            </w:r>
          </w:p>
        </w:tc>
        <w:tc>
          <w:tcPr>
            <w:tcW w:w="839" w:type="dxa"/>
            <w:tcBorders>
              <w:top w:val="single" w:sz="4" w:space="0" w:color="auto"/>
              <w:bottom w:val="single" w:sz="4" w:space="0" w:color="auto"/>
            </w:tcBorders>
            <w:shd w:val="clear" w:color="auto" w:fill="auto"/>
            <w:noWrap/>
            <w:vAlign w:val="bottom"/>
            <w:hideMark/>
          </w:tcPr>
          <w:p w:rsidR="006A621B" w:rsidRPr="005A1717" w:rsidRDefault="006A621B" w:rsidP="00BC35E6">
            <w:pPr>
              <w:spacing w:line="360" w:lineRule="auto"/>
              <w:jc w:val="center"/>
              <w:rPr>
                <w:rFonts w:ascii="Book Antiqua" w:eastAsia="Times New Roman" w:hAnsi="Book Antiqua"/>
                <w:b/>
              </w:rPr>
            </w:pPr>
            <w:r w:rsidRPr="005A1717">
              <w:rPr>
                <w:rFonts w:ascii="Book Antiqua" w:eastAsia="Times New Roman" w:hAnsi="Book Antiqua"/>
                <w:b/>
                <w:i/>
                <w:iCs/>
                <w:caps/>
              </w:rPr>
              <w:t>p</w:t>
            </w:r>
            <w:r w:rsidRPr="005A1717">
              <w:rPr>
                <w:rFonts w:ascii="Book Antiqua" w:eastAsia="Times New Roman" w:hAnsi="Book Antiqua"/>
                <w:b/>
              </w:rPr>
              <w:t xml:space="preserve"> value</w:t>
            </w:r>
          </w:p>
        </w:tc>
      </w:tr>
      <w:tr w:rsidR="006A621B" w:rsidRPr="005A1717" w:rsidTr="006A621B">
        <w:trPr>
          <w:trHeight w:val="60"/>
        </w:trPr>
        <w:tc>
          <w:tcPr>
            <w:tcW w:w="3685" w:type="dxa"/>
            <w:tcBorders>
              <w:top w:val="single" w:sz="4" w:space="0" w:color="auto"/>
              <w:left w:val="nil"/>
              <w:bottom w:val="single" w:sz="4" w:space="0" w:color="auto"/>
            </w:tcBorders>
            <w:shd w:val="clear" w:color="auto" w:fill="auto"/>
            <w:noWrap/>
            <w:vAlign w:val="bottom"/>
          </w:tcPr>
          <w:p w:rsidR="006A621B" w:rsidRPr="005A1717" w:rsidRDefault="006A621B" w:rsidP="0017650F">
            <w:pPr>
              <w:spacing w:line="360" w:lineRule="auto"/>
              <w:rPr>
                <w:rFonts w:ascii="Book Antiqua" w:eastAsia="Times New Roman" w:hAnsi="Book Antiqua"/>
              </w:rPr>
            </w:pPr>
          </w:p>
        </w:tc>
        <w:tc>
          <w:tcPr>
            <w:tcW w:w="1846" w:type="dxa"/>
            <w:tcBorders>
              <w:top w:val="single" w:sz="4" w:space="0" w:color="auto"/>
            </w:tcBorders>
            <w:shd w:val="clear" w:color="auto" w:fill="auto"/>
            <w:noWrap/>
            <w:vAlign w:val="bottom"/>
          </w:tcPr>
          <w:p w:rsidR="006A621B" w:rsidRPr="005A1717" w:rsidRDefault="006A621B" w:rsidP="00D21404">
            <w:pPr>
              <w:spacing w:line="360" w:lineRule="auto"/>
              <w:jc w:val="center"/>
              <w:rPr>
                <w:rFonts w:ascii="Book Antiqua" w:eastAsia="Times New Roman" w:hAnsi="Book Antiqua"/>
                <w:b/>
              </w:rPr>
            </w:pPr>
            <w:r w:rsidRPr="005A1717">
              <w:rPr>
                <w:rFonts w:ascii="Book Antiqua" w:eastAsia="Times New Roman" w:hAnsi="Book Antiqua"/>
                <w:b/>
              </w:rPr>
              <w:t>S0</w:t>
            </w:r>
            <w:r w:rsidRPr="005A1717">
              <w:rPr>
                <w:rFonts w:ascii="Book Antiqua" w:hAnsi="Book Antiqua" w:hint="eastAsia"/>
                <w:b/>
                <w:lang w:eastAsia="zh-CN"/>
              </w:rPr>
              <w:t xml:space="preserve"> </w:t>
            </w:r>
            <w:r w:rsidRPr="005A1717">
              <w:rPr>
                <w:rFonts w:ascii="Book Antiqua" w:eastAsia="Times New Roman" w:hAnsi="Book Antiqua"/>
                <w:b/>
              </w:rPr>
              <w:t>(</w:t>
            </w:r>
            <w:r w:rsidRPr="005A1717">
              <w:rPr>
                <w:rFonts w:ascii="Book Antiqua" w:eastAsia="Times New Roman" w:hAnsi="Book Antiqua"/>
                <w:b/>
                <w:i/>
              </w:rPr>
              <w:t>n =</w:t>
            </w:r>
            <w:r w:rsidRPr="005A1717">
              <w:rPr>
                <w:rFonts w:ascii="Book Antiqua" w:eastAsia="Times New Roman" w:hAnsi="Book Antiqua"/>
                <w:b/>
              </w:rPr>
              <w:t xml:space="preserve"> 538)</w:t>
            </w:r>
          </w:p>
        </w:tc>
        <w:tc>
          <w:tcPr>
            <w:tcW w:w="1846" w:type="dxa"/>
            <w:tcBorders>
              <w:top w:val="single" w:sz="4" w:space="0" w:color="auto"/>
            </w:tcBorders>
            <w:shd w:val="clear" w:color="auto" w:fill="auto"/>
            <w:noWrap/>
            <w:vAlign w:val="bottom"/>
          </w:tcPr>
          <w:p w:rsidR="006A621B" w:rsidRPr="005A1717" w:rsidRDefault="006A621B" w:rsidP="00D21404">
            <w:pPr>
              <w:spacing w:line="360" w:lineRule="auto"/>
              <w:jc w:val="center"/>
              <w:rPr>
                <w:rFonts w:ascii="Book Antiqua" w:eastAsia="Times New Roman" w:hAnsi="Book Antiqua"/>
                <w:b/>
              </w:rPr>
            </w:pPr>
            <w:r w:rsidRPr="005A1717">
              <w:rPr>
                <w:rFonts w:ascii="Book Antiqua" w:eastAsia="Times New Roman" w:hAnsi="Book Antiqua"/>
                <w:b/>
              </w:rPr>
              <w:t>S1</w:t>
            </w:r>
            <w:r w:rsidRPr="005A1717">
              <w:rPr>
                <w:rFonts w:ascii="Book Antiqua" w:hAnsi="Book Antiqua" w:hint="eastAsia"/>
                <w:b/>
                <w:lang w:eastAsia="zh-CN"/>
              </w:rPr>
              <w:t xml:space="preserve"> </w:t>
            </w:r>
            <w:r w:rsidRPr="005A1717">
              <w:rPr>
                <w:rFonts w:ascii="Book Antiqua" w:eastAsia="Times New Roman" w:hAnsi="Book Antiqua"/>
                <w:b/>
              </w:rPr>
              <w:t>(</w:t>
            </w:r>
            <w:r w:rsidRPr="005A1717">
              <w:rPr>
                <w:rFonts w:ascii="Book Antiqua" w:eastAsia="Times New Roman" w:hAnsi="Book Antiqua"/>
                <w:b/>
                <w:i/>
              </w:rPr>
              <w:t>n =</w:t>
            </w:r>
            <w:r w:rsidRPr="005A1717">
              <w:rPr>
                <w:rFonts w:ascii="Book Antiqua" w:eastAsia="Times New Roman" w:hAnsi="Book Antiqua"/>
                <w:b/>
              </w:rPr>
              <w:t xml:space="preserve"> 63)</w:t>
            </w:r>
          </w:p>
        </w:tc>
        <w:tc>
          <w:tcPr>
            <w:tcW w:w="1846" w:type="dxa"/>
            <w:tcBorders>
              <w:top w:val="single" w:sz="4" w:space="0" w:color="auto"/>
            </w:tcBorders>
            <w:shd w:val="clear" w:color="auto" w:fill="auto"/>
            <w:noWrap/>
            <w:vAlign w:val="bottom"/>
          </w:tcPr>
          <w:p w:rsidR="006A621B" w:rsidRPr="005A1717" w:rsidRDefault="006A621B" w:rsidP="00D21404">
            <w:pPr>
              <w:spacing w:line="360" w:lineRule="auto"/>
              <w:jc w:val="center"/>
              <w:rPr>
                <w:rFonts w:ascii="Book Antiqua" w:eastAsia="Times New Roman" w:hAnsi="Book Antiqua"/>
                <w:b/>
              </w:rPr>
            </w:pPr>
            <w:r w:rsidRPr="005A1717">
              <w:rPr>
                <w:rFonts w:ascii="Book Antiqua" w:eastAsia="Times New Roman" w:hAnsi="Book Antiqua"/>
                <w:b/>
              </w:rPr>
              <w:t>S2</w:t>
            </w:r>
            <w:r w:rsidRPr="005A1717">
              <w:rPr>
                <w:rFonts w:ascii="Book Antiqua" w:hAnsi="Book Antiqua" w:hint="eastAsia"/>
                <w:b/>
                <w:lang w:eastAsia="zh-CN"/>
              </w:rPr>
              <w:t xml:space="preserve"> </w:t>
            </w:r>
            <w:r w:rsidRPr="005A1717">
              <w:rPr>
                <w:rFonts w:ascii="Book Antiqua" w:eastAsia="Times New Roman" w:hAnsi="Book Antiqua"/>
                <w:b/>
              </w:rPr>
              <w:t>(</w:t>
            </w:r>
            <w:r w:rsidRPr="005A1717">
              <w:rPr>
                <w:rFonts w:ascii="Book Antiqua" w:eastAsia="Times New Roman" w:hAnsi="Book Antiqua"/>
                <w:b/>
                <w:i/>
              </w:rPr>
              <w:t>n =</w:t>
            </w:r>
            <w:r w:rsidRPr="005A1717">
              <w:rPr>
                <w:rFonts w:ascii="Book Antiqua" w:eastAsia="Times New Roman" w:hAnsi="Book Antiqua"/>
                <w:b/>
              </w:rPr>
              <w:t xml:space="preserve"> 39)</w:t>
            </w:r>
          </w:p>
        </w:tc>
        <w:tc>
          <w:tcPr>
            <w:tcW w:w="1847" w:type="dxa"/>
            <w:tcBorders>
              <w:top w:val="single" w:sz="4" w:space="0" w:color="auto"/>
            </w:tcBorders>
            <w:shd w:val="clear" w:color="auto" w:fill="auto"/>
            <w:noWrap/>
            <w:vAlign w:val="bottom"/>
          </w:tcPr>
          <w:p w:rsidR="006A621B" w:rsidRPr="005A1717" w:rsidRDefault="006A621B" w:rsidP="00D21404">
            <w:pPr>
              <w:spacing w:line="360" w:lineRule="auto"/>
              <w:jc w:val="center"/>
              <w:rPr>
                <w:rFonts w:ascii="Book Antiqua" w:eastAsia="Times New Roman" w:hAnsi="Book Antiqua"/>
                <w:b/>
              </w:rPr>
            </w:pPr>
            <w:r w:rsidRPr="005A1717">
              <w:rPr>
                <w:rFonts w:ascii="Book Antiqua" w:eastAsia="Times New Roman" w:hAnsi="Book Antiqua"/>
                <w:b/>
              </w:rPr>
              <w:t>S3</w:t>
            </w:r>
            <w:r w:rsidRPr="005A1717">
              <w:rPr>
                <w:rFonts w:ascii="Book Antiqua" w:hAnsi="Book Antiqua" w:hint="eastAsia"/>
                <w:b/>
                <w:lang w:eastAsia="zh-CN"/>
              </w:rPr>
              <w:t xml:space="preserve"> </w:t>
            </w:r>
            <w:r w:rsidRPr="005A1717">
              <w:rPr>
                <w:rFonts w:ascii="Book Antiqua" w:eastAsia="Times New Roman" w:hAnsi="Book Antiqua"/>
                <w:b/>
              </w:rPr>
              <w:t>(</w:t>
            </w:r>
            <w:r w:rsidRPr="005A1717">
              <w:rPr>
                <w:rFonts w:ascii="Book Antiqua" w:eastAsia="Times New Roman" w:hAnsi="Book Antiqua"/>
                <w:b/>
                <w:i/>
              </w:rPr>
              <w:t>n =</w:t>
            </w:r>
            <w:r w:rsidRPr="005A1717">
              <w:rPr>
                <w:rFonts w:ascii="Book Antiqua" w:eastAsia="Times New Roman" w:hAnsi="Book Antiqua"/>
                <w:b/>
              </w:rPr>
              <w:t xml:space="preserve"> 99)</w:t>
            </w:r>
          </w:p>
        </w:tc>
        <w:tc>
          <w:tcPr>
            <w:tcW w:w="990" w:type="dxa"/>
            <w:tcBorders>
              <w:top w:val="single" w:sz="4" w:space="0" w:color="auto"/>
            </w:tcBorders>
            <w:shd w:val="clear" w:color="auto" w:fill="auto"/>
            <w:noWrap/>
            <w:vAlign w:val="bottom"/>
          </w:tcPr>
          <w:p w:rsidR="006A621B" w:rsidRPr="005A1717" w:rsidRDefault="006A621B" w:rsidP="0017650F">
            <w:pPr>
              <w:spacing w:line="360" w:lineRule="auto"/>
              <w:jc w:val="center"/>
              <w:rPr>
                <w:rFonts w:ascii="Book Antiqua" w:eastAsia="Times New Roman" w:hAnsi="Book Antiqua"/>
                <w:b/>
              </w:rPr>
            </w:pPr>
          </w:p>
        </w:tc>
        <w:tc>
          <w:tcPr>
            <w:tcW w:w="839" w:type="dxa"/>
            <w:tcBorders>
              <w:top w:val="single" w:sz="4" w:space="0" w:color="auto"/>
            </w:tcBorders>
            <w:shd w:val="clear" w:color="auto" w:fill="auto"/>
            <w:noWrap/>
            <w:vAlign w:val="bottom"/>
          </w:tcPr>
          <w:p w:rsidR="006A621B" w:rsidRPr="005A1717" w:rsidRDefault="006A621B" w:rsidP="00BC35E6">
            <w:pPr>
              <w:spacing w:line="360" w:lineRule="auto"/>
              <w:jc w:val="center"/>
              <w:rPr>
                <w:rFonts w:ascii="Book Antiqua" w:eastAsia="Times New Roman" w:hAnsi="Book Antiqua"/>
                <w:b/>
                <w:i/>
                <w:iCs/>
                <w:caps/>
              </w:rPr>
            </w:pPr>
          </w:p>
        </w:tc>
      </w:tr>
      <w:tr w:rsidR="006A621B" w:rsidRPr="005A1717" w:rsidTr="00BC35E6">
        <w:trPr>
          <w:trHeight w:val="300"/>
        </w:trPr>
        <w:tc>
          <w:tcPr>
            <w:tcW w:w="3685"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Age</w:t>
            </w:r>
          </w:p>
        </w:tc>
        <w:tc>
          <w:tcPr>
            <w:tcW w:w="1846"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14 (13-16)</w:t>
            </w:r>
          </w:p>
        </w:tc>
        <w:tc>
          <w:tcPr>
            <w:tcW w:w="1846"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14 (13-16)</w:t>
            </w:r>
          </w:p>
        </w:tc>
        <w:tc>
          <w:tcPr>
            <w:tcW w:w="1846"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 (14-16)</w:t>
            </w:r>
          </w:p>
        </w:tc>
        <w:tc>
          <w:tcPr>
            <w:tcW w:w="1847"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 (14-16)</w:t>
            </w:r>
          </w:p>
        </w:tc>
        <w:tc>
          <w:tcPr>
            <w:tcW w:w="990"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0.0562</w:t>
            </w:r>
          </w:p>
        </w:tc>
        <w:tc>
          <w:tcPr>
            <w:tcW w:w="839" w:type="dxa"/>
            <w:tcBorders>
              <w:top w:val="single" w:sz="4" w:space="0" w:color="auto"/>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hAnsi="Book Antiqua"/>
                <w:lang w:eastAsia="zh-CN"/>
              </w:rPr>
            </w:pPr>
            <w:r w:rsidRPr="005A1717">
              <w:rPr>
                <w:rFonts w:ascii="Book Antiqua" w:eastAsia="Times New Roman" w:hAnsi="Book Antiqua"/>
              </w:rPr>
              <w:t>0.016</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Sex</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Male</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273 (50.74%)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29 (46.03%)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20 (51.28%)</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64 (64.65%)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0.1747</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0.027</w:t>
            </w:r>
            <w:r w:rsidRPr="005A1717">
              <w:rPr>
                <w:rFonts w:ascii="Book Antiqua" w:hAnsi="Book Antiqua" w:hint="eastAsia"/>
                <w:vertAlign w:val="superscript"/>
                <w:lang w:eastAsia="zh-CN"/>
              </w:rPr>
              <w:t xml:space="preserve"> 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Female</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265 (49.26%)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34 (53.97%)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19 (48.72%)</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35 (35.35%)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Race</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Mexican American</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82 (15.24%)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 (17.46%)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 (17.95%)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30 (30.3%)</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0.3542</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Other Hispanic</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42 (7.81%)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 (7.94%)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 (2.56%)</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 (7.07%)</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-0.0903</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0.549</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Non-Hispanic White</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178 (33.09%)</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 (28.57%)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13 (33.33%)</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20 (20.2%)</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-0.2008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0.019</w:t>
            </w:r>
            <w:r w:rsidRPr="005A1717">
              <w:rPr>
                <w:rFonts w:ascii="Book Antiqua" w:hAnsi="Book Antiqua" w:hint="eastAsia"/>
                <w:vertAlign w:val="superscript"/>
                <w:lang w:eastAsia="zh-CN"/>
              </w:rPr>
              <w:t xml:space="preserve"> 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Non-Hispanic Black</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128 (23.79%)</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 (15.87%)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 (28.21%)</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21 (21.21%)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-0.0440</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0.640</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Non-Hispanic Asian</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60 (11.15%)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 (12.7%)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(10.26%)</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 (11.11%)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-0.0026</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0.983</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Other Race-Including Multi-Racial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48 (8.92%)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 (17.46%)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 (7.69%)</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 (10.1%)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0.0666</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0.618</w:t>
            </w:r>
          </w:p>
        </w:tc>
      </w:tr>
      <w:tr w:rsidR="006A621B" w:rsidRPr="005A1717" w:rsidTr="0017650F">
        <w:trPr>
          <w:trHeight w:val="300"/>
        </w:trPr>
        <w:tc>
          <w:tcPr>
            <w:tcW w:w="3685" w:type="dxa"/>
            <w:tcBorders>
              <w:top w:val="nil"/>
              <w:left w:val="nil"/>
              <w:bottom w:val="nil"/>
              <w:right w:val="nil"/>
            </w:tcBorders>
            <w:shd w:val="clear" w:color="auto" w:fill="auto"/>
            <w:noWrap/>
            <w:vAlign w:val="bottom"/>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Smoking</w:t>
            </w:r>
          </w:p>
        </w:tc>
        <w:tc>
          <w:tcPr>
            <w:tcW w:w="1846"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(0.77%)</w:t>
            </w:r>
          </w:p>
        </w:tc>
        <w:tc>
          <w:tcPr>
            <w:tcW w:w="1846"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 (1.59%)</w:t>
            </w:r>
          </w:p>
        </w:tc>
        <w:tc>
          <w:tcPr>
            <w:tcW w:w="1846"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47"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 (1.04%)</w:t>
            </w:r>
          </w:p>
        </w:tc>
        <w:tc>
          <w:tcPr>
            <w:tcW w:w="990"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0.0732</w:t>
            </w:r>
          </w:p>
        </w:tc>
        <w:tc>
          <w:tcPr>
            <w:tcW w:w="839" w:type="dxa"/>
            <w:tcBorders>
              <w:top w:val="nil"/>
              <w:left w:val="nil"/>
              <w:bottom w:val="nil"/>
              <w:right w:val="nil"/>
            </w:tcBorders>
            <w:shd w:val="clear" w:color="auto" w:fill="auto"/>
            <w:noWrap/>
            <w:vAlign w:val="bottom"/>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0.868</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Waist-to-height ratio</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0.45 (0.42-0.51)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0.54 (0.47-0.59)</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0.57 (0.48-0.62)</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 (0.55-0.66)</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6.5565</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lastRenderedPageBreak/>
              <w:t>Waist-to-hip ratio</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0.56 (0.52-0.6)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 (0.57-0.65)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0.63 (0.57-0.68)</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0.64 (0.61-0.69)</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6.6835</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 xml:space="preserve">Body mass index </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0.6128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Underweight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(0.75%)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Normal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349 (65.48%)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22 (34.92%)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 (25.64%)</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 (10.1%)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Risk of overweight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97 (18.2%)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14 (22.22%)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 (20.51%)</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 (9.09%)</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Overweight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83 (15.57%)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27 (42.86%)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21 (53.85%)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80 (80.81%)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Days physically active at least 60 min</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(2-6)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3.5 (1-5)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-0.0167</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0.348</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Hours/day watch TV or videos past 30 d</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 (1-4)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 (1-4)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 (1.75-5)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 (1-4.25)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0.0421</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0.070</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Hours/day use computer past 30 d</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 (2-5)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 (2-5)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0.0560</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0.014</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Diet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Energy (1000 kcal)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1.82 (1.43-2.45)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1.75 (1.26-2.28)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1.62 (1.33-2)</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1.71 (1.34-2.38)</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-0.0732</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0.145</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Protein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63.59 (48.32-86.06)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63.15 (40.29-77.27)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53.38 (37.92-80.78)</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64.1 (49.36-87.48)</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-0.0732</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0.145</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Carbohydrate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230.94 (180.54-301.73)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233.36 (154.21-296.51)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213.08 (169.63-253.71)</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219.06 (173.09-290.58)</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-0.0005</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0.178</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lastRenderedPageBreak/>
              <w:t>Total sugars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94.74 (67.04-133.77)</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89.84 (54.32-140.86)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75.37 (51.43-97.67)</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90.5 (63.35-127.21)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-0.0008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0.224</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Dietary fiber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12.85 (9.25-17.36)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12.2 (8.77-18.3)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12.5 (9.24-16.79)</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12.2 (8.8-16.4)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-0.0051</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0.368</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Total fat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75.09 (55.41-97.52)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66.13 (43.61-93.44)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62.68 (45.53-83.34)</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71.58 (47.42-95.31)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-0.0016</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0.143</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Total saturated fatty acids (mg) </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25.07 (17.39-35.43)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24.43 (11.47-32.25)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18.7 (11.7-30.89)</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22.91 (14.97-31.11)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-0.0044</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0.122</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02801">
            <w:pPr>
              <w:spacing w:line="360" w:lineRule="auto"/>
              <w:rPr>
                <w:rFonts w:ascii="Book Antiqua" w:eastAsia="Times New Roman" w:hAnsi="Book Antiqua"/>
              </w:rPr>
            </w:pPr>
            <w:r w:rsidRPr="005A1717">
              <w:rPr>
                <w:rFonts w:ascii="Book Antiqua" w:eastAsia="Times New Roman" w:hAnsi="Book Antiqua"/>
              </w:rPr>
              <w:t>Cholesterol (mg)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197 (132.88-320.5)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165 (90.25-305.5)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162 (72.38-283.63)</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199 (134-279.25)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-0.0003</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0.254</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Systolic blood pressure (mm Hg)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106 (100-114)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108 (103.5-114.5)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112 (104-120)</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112 (104-120)</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0.0254</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Diastolic blood pressure (mm Hg)</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62 (54-68)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60 (51.5-68)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62 (55.5-70)</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60 (54-66)</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-0.0038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0.222</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hAnsi="Book Antiqua"/>
                <w:lang w:eastAsia="zh-CN"/>
              </w:rPr>
            </w:pPr>
            <w:bookmarkStart w:id="6" w:name="_Hlk55981764"/>
            <w:r w:rsidRPr="005A1717">
              <w:rPr>
                <w:rFonts w:ascii="Book Antiqua" w:eastAsia="Times New Roman" w:hAnsi="Book Antiqua"/>
              </w:rPr>
              <w:t xml:space="preserve">Triglycerides, </w:t>
            </w:r>
            <w:proofErr w:type="spellStart"/>
            <w:r w:rsidRPr="005A1717">
              <w:rPr>
                <w:rFonts w:ascii="Book Antiqua" w:eastAsia="Times New Roman" w:hAnsi="Book Antiqua"/>
              </w:rPr>
              <w:t>refrig</w:t>
            </w:r>
            <w:proofErr w:type="spellEnd"/>
            <w:r w:rsidRPr="005A1717">
              <w:rPr>
                <w:rFonts w:ascii="Book Antiqua" w:hAnsi="Book Antiqua" w:hint="eastAsia"/>
                <w:lang w:eastAsia="zh-CN"/>
              </w:rPr>
              <w:t xml:space="preserve"> </w:t>
            </w:r>
            <w:r w:rsidRPr="005A1717">
              <w:rPr>
                <w:rFonts w:ascii="Book Antiqua" w:eastAsia="Times New Roman" w:hAnsi="Book Antiqua"/>
              </w:rPr>
              <w:t>serum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74 (57-98)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79 (62-103)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78.5 (70-105.5)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98 (68-159)</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0.0051</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Uric acid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4.7 (4-5.6)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5.1 (4.15-6.05)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5.45 (4.65-6.15)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5.75 (4.7-6.7)</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0.1984</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Aspartate aminotransferase (IU/L)</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 (16-22)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 (15.25-21.75)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16.5 (15-21)</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20.5 (18-27)</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0.0151</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0.002</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Alanine aminotransferase (IU/L)</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 (10-15)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 (11.25-19)</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14 (10-17.5)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20.5 (14-34)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0.0372</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 xml:space="preserve">&lt; </w:t>
            </w:r>
            <w:r w:rsidRPr="005A1717">
              <w:rPr>
                <w:rFonts w:ascii="Book Antiqua" w:eastAsia="Times New Roman" w:hAnsi="Book Antiqua"/>
              </w:rPr>
              <w:lastRenderedPageBreak/>
              <w:t>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lastRenderedPageBreak/>
              <w:t xml:space="preserve">Gamma </w:t>
            </w:r>
            <w:proofErr w:type="spellStart"/>
            <w:r w:rsidRPr="005A1717">
              <w:rPr>
                <w:rFonts w:ascii="Book Antiqua" w:eastAsia="Times New Roman" w:hAnsi="Book Antiqua"/>
              </w:rPr>
              <w:t>glutamyl</w:t>
            </w:r>
            <w:proofErr w:type="spellEnd"/>
            <w:r w:rsidRPr="005A1717">
              <w:rPr>
                <w:rFonts w:ascii="Book Antiqua" w:eastAsia="Times New Roman" w:hAnsi="Book Antiqua"/>
              </w:rPr>
              <w:t xml:space="preserve"> </w:t>
            </w:r>
            <w:proofErr w:type="spellStart"/>
            <w:r w:rsidRPr="005A1717">
              <w:rPr>
                <w:rFonts w:ascii="Book Antiqua" w:eastAsia="Times New Roman" w:hAnsi="Book Antiqua"/>
              </w:rPr>
              <w:t>transferase</w:t>
            </w:r>
            <w:proofErr w:type="spellEnd"/>
            <w:r w:rsidRPr="005A1717">
              <w:rPr>
                <w:rFonts w:ascii="Book Antiqua" w:eastAsia="Times New Roman" w:hAnsi="Book Antiqua"/>
              </w:rPr>
              <w:t xml:space="preserve"> (IU/L)</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 (10-15)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 (10-18.75)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15.5 (10-19)</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18 (12-24)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0.0375</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Alkaline phosphatase (ALP) (IU/L)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130 (87-225.75)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121 (86.75-235)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135 (75.5-188)</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126.5 (99-188)</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-0.0003</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0.537</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Total bilirubin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0.4 (0.3-0.6)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 (0.23-0.48)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0.4 (0.3-0.5)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0.4 (0.3-0.4)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-0.3419</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0.009</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Total protein (g/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7.3 (7-7.5)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7.3 (7-7.5)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7.35 (7.15-7.6)</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7.35 (7.2-7.6)</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0.3620</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0.002</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Albumin, refrigerated serum (g/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4.3 (4.1-4.5)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4.3 (4.1-4.5)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4.25 (4.05-4.45)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4.2 (4-4.4)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-0.5553</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Iron frozen, serum (</w:t>
            </w:r>
            <w:proofErr w:type="spellStart"/>
            <w:r w:rsidRPr="005A1717">
              <w:rPr>
                <w:rFonts w:ascii="Book Antiqua" w:eastAsia="Times New Roman" w:hAnsi="Book Antiqua"/>
              </w:rPr>
              <w:t>μg</w:t>
            </w:r>
            <w:proofErr w:type="spellEnd"/>
            <w:r w:rsidRPr="005A1717">
              <w:rPr>
                <w:rFonts w:ascii="Book Antiqua" w:eastAsia="Times New Roman" w:hAnsi="Book Antiqua"/>
              </w:rPr>
              <w:t>/</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85 (61-113)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86 (58.25-105.75)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69 (49.5-85.75)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75 (56-103)</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-0.0027</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0.013</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Total iron binding capacity (</w:t>
            </w:r>
            <w:proofErr w:type="spellStart"/>
            <w:r w:rsidRPr="005A1717">
              <w:rPr>
                <w:rFonts w:ascii="Book Antiqua" w:eastAsia="Times New Roman" w:hAnsi="Book Antiqua"/>
              </w:rPr>
              <w:t>μg</w:t>
            </w:r>
            <w:proofErr w:type="spellEnd"/>
            <w:r w:rsidRPr="005A1717">
              <w:rPr>
                <w:rFonts w:ascii="Book Antiqua" w:eastAsia="Times New Roman" w:hAnsi="Book Antiqua"/>
              </w:rPr>
              <w:t>/</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348 (317.5-382)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366 (342-392.25)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360 (326.25-406.5)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356 (322-385)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0.0015</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0.092</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Transferrin Saturation (%)</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24 (17-33)</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23 (15.25-30.75)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19 (13.5-26)</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22.5 (15-30)</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-0.0104</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0.004</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Ferritin (</w:t>
            </w:r>
            <w:proofErr w:type="spellStart"/>
            <w:r w:rsidRPr="005A1717">
              <w:rPr>
                <w:rFonts w:ascii="Book Antiqua" w:eastAsia="Times New Roman" w:hAnsi="Book Antiqua"/>
              </w:rPr>
              <w:t>ng</w:t>
            </w:r>
            <w:proofErr w:type="spellEnd"/>
            <w:r w:rsidRPr="005A1717">
              <w:rPr>
                <w:rFonts w:ascii="Book Antiqua" w:eastAsia="Times New Roman" w:hAnsi="Book Antiqua"/>
              </w:rPr>
              <w:t>/mL)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39.2 (24.85-59.85)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35.25 (18.75-57.5)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30.85 (14.65-60.15)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59.2 (35-93.12)</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0.0038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Total 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150 (134-168)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158 (132.75-174)</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152 (139.5-166.25)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157 (139.25-178.75)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0.0032</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0.035</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Low-density lipoprotein 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78.8 (64.8-94.6)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85.8 (69.15-107.45)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82.5 (70.1-97.8)</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87 (70.6-103.6)</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0.0041</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0.019</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 xml:space="preserve">Direct high-density lipoprotein </w:t>
            </w:r>
            <w:r w:rsidRPr="005A1717">
              <w:rPr>
                <w:rFonts w:ascii="Book Antiqua" w:eastAsia="Times New Roman" w:hAnsi="Book Antiqua"/>
              </w:rPr>
              <w:lastRenderedPageBreak/>
              <w:t>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lastRenderedPageBreak/>
              <w:t>53 (46-61)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50 (46-56)</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48 (41.5-55)</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44 (39-51)</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-0.0238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 xml:space="preserve">&lt; </w:t>
            </w:r>
            <w:r w:rsidRPr="005A1717">
              <w:rPr>
                <w:rFonts w:ascii="Book Antiqua" w:eastAsia="Times New Roman" w:hAnsi="Book Antiqua"/>
              </w:rPr>
              <w:lastRenderedPageBreak/>
              <w:t>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lastRenderedPageBreak/>
              <w:t>HS C-reactive protein (mg/L)</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0.49 (0.32-1.01)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0.72 (0.35-1.51)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0.95 (0.43-1.89)</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1.76 (0.87-3.74)</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0.0448</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Platelet count (1000 cells/</w:t>
            </w:r>
            <w:proofErr w:type="spellStart"/>
            <w:r w:rsidRPr="005A1717">
              <w:rPr>
                <w:rFonts w:ascii="Book Antiqua" w:eastAsia="Times New Roman" w:hAnsi="Book Antiqua"/>
              </w:rPr>
              <w:t>uL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258 (228-292)</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269 (228.5-318.5)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273 (239-307)</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282 (248-313)</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0.0026</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Hemoglobin A1c (%)</w:t>
            </w:r>
            <w:r w:rsidRPr="005A1717">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5.3 (5.1-5.5)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5.3 (5.1-5.45)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5.3 (5.1-5.6)</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5.4 (5.2-5.5)</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0.2280</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0.054</w:t>
            </w:r>
          </w:p>
        </w:tc>
      </w:tr>
      <w:tr w:rsidR="006A621B" w:rsidRPr="005A1717" w:rsidTr="0017650F">
        <w:trPr>
          <w:trHeight w:val="75"/>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Fasting glucose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97 (93-101)</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98 (93.25-101.75)</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101 (94-103)</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99.5 (96-103)</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0.0219</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hAnsi="Book Antiqua"/>
                <w:lang w:eastAsia="zh-CN"/>
              </w:rPr>
            </w:pPr>
            <w:r w:rsidRPr="005A1717">
              <w:rPr>
                <w:rFonts w:ascii="Book Antiqua" w:eastAsia="Times New Roman" w:hAnsi="Book Antiqua"/>
              </w:rPr>
              <w:t>0.017</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nil"/>
              <w:right w:val="nil"/>
            </w:tcBorders>
            <w:shd w:val="clear" w:color="auto" w:fill="auto"/>
            <w:noWrap/>
            <w:vAlign w:val="bottom"/>
            <w:hideMark/>
          </w:tcPr>
          <w:p w:rsidR="006A621B" w:rsidRPr="005A1717" w:rsidRDefault="006A621B" w:rsidP="0017650F">
            <w:pPr>
              <w:spacing w:line="360" w:lineRule="auto"/>
              <w:rPr>
                <w:rFonts w:ascii="Book Antiqua" w:eastAsia="Times New Roman" w:hAnsi="Book Antiqua"/>
              </w:rPr>
            </w:pPr>
            <w:r w:rsidRPr="005A1717">
              <w:rPr>
                <w:rFonts w:ascii="Book Antiqua" w:eastAsia="Times New Roman" w:hAnsi="Book Antiqua"/>
              </w:rPr>
              <w:t>Insulin (</w:t>
            </w:r>
            <w:proofErr w:type="spellStart"/>
            <w:r w:rsidRPr="005A1717">
              <w:rPr>
                <w:rFonts w:ascii="Book Antiqua" w:eastAsia="Times New Roman" w:hAnsi="Book Antiqua"/>
              </w:rPr>
              <w:t>pmol</w:t>
            </w:r>
            <w:proofErr w:type="spellEnd"/>
            <w:r w:rsidRPr="005A1717">
              <w:rPr>
                <w:rFonts w:ascii="Book Antiqua" w:eastAsia="Times New Roman" w:hAnsi="Book Antiqua"/>
              </w:rPr>
              <w:t>/L)</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54.96 (39.84-79.38)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101.1 (71.58-130.8)</w:t>
            </w:r>
          </w:p>
        </w:tc>
        <w:tc>
          <w:tcPr>
            <w:tcW w:w="1846"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88.32 (62.28-118.14)</w:t>
            </w:r>
          </w:p>
        </w:tc>
        <w:tc>
          <w:tcPr>
            <w:tcW w:w="1847"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129.63 (75.66-185.46)</w:t>
            </w:r>
          </w:p>
        </w:tc>
        <w:tc>
          <w:tcPr>
            <w:tcW w:w="990"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0.0086</w:t>
            </w:r>
          </w:p>
        </w:tc>
        <w:tc>
          <w:tcPr>
            <w:tcW w:w="839" w:type="dxa"/>
            <w:tcBorders>
              <w:top w:val="nil"/>
              <w:left w:val="nil"/>
              <w:bottom w:val="nil"/>
              <w:right w:val="nil"/>
            </w:tcBorders>
            <w:shd w:val="clear" w:color="auto" w:fill="auto"/>
            <w:noWrap/>
            <w:vAlign w:val="bottom"/>
            <w:hideMark/>
          </w:tcPr>
          <w:p w:rsidR="006A621B" w:rsidRPr="005A1717" w:rsidRDefault="006A621B" w:rsidP="0017650F">
            <w:pPr>
              <w:spacing w:line="360" w:lineRule="auto"/>
              <w:jc w:val="right"/>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6A621B" w:rsidRPr="005A1717" w:rsidTr="0017650F">
        <w:trPr>
          <w:trHeight w:val="300"/>
        </w:trPr>
        <w:tc>
          <w:tcPr>
            <w:tcW w:w="3685"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rPr>
                <w:rFonts w:ascii="Book Antiqua" w:hAnsi="Book Antiqua"/>
                <w:lang w:eastAsia="zh-CN"/>
              </w:rPr>
            </w:pPr>
            <w:r w:rsidRPr="005A1717">
              <w:rPr>
                <w:rFonts w:ascii="Book Antiqua" w:eastAsia="Times New Roman" w:hAnsi="Book Antiqua"/>
              </w:rPr>
              <w:t>Homeostatic model assessment for insulin resistance</w:t>
            </w:r>
          </w:p>
        </w:tc>
        <w:tc>
          <w:tcPr>
            <w:tcW w:w="1846"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2.23 (1.58-3.32)</w:t>
            </w:r>
          </w:p>
        </w:tc>
        <w:tc>
          <w:tcPr>
            <w:tcW w:w="1846"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4.08 (2.96-5.47)</w:t>
            </w:r>
          </w:p>
        </w:tc>
        <w:tc>
          <w:tcPr>
            <w:tcW w:w="1846"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3.56 (2.64-4.96)</w:t>
            </w:r>
          </w:p>
        </w:tc>
        <w:tc>
          <w:tcPr>
            <w:tcW w:w="1847"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5.34 (3.08-7.78)</w:t>
            </w:r>
          </w:p>
        </w:tc>
        <w:tc>
          <w:tcPr>
            <w:tcW w:w="990"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eastAsia="Times New Roman" w:hAnsi="Book Antiqua"/>
              </w:rPr>
            </w:pPr>
            <w:r w:rsidRPr="005A1717">
              <w:rPr>
                <w:rFonts w:ascii="Book Antiqua" w:eastAsia="Times New Roman" w:hAnsi="Book Antiqua"/>
              </w:rPr>
              <w:t>0.1976</w:t>
            </w:r>
          </w:p>
        </w:tc>
        <w:tc>
          <w:tcPr>
            <w:tcW w:w="839" w:type="dxa"/>
            <w:tcBorders>
              <w:top w:val="nil"/>
              <w:left w:val="nil"/>
              <w:bottom w:val="single" w:sz="4" w:space="0" w:color="auto"/>
              <w:right w:val="nil"/>
            </w:tcBorders>
            <w:shd w:val="clear" w:color="auto" w:fill="auto"/>
            <w:noWrap/>
            <w:vAlign w:val="bottom"/>
            <w:hideMark/>
          </w:tcPr>
          <w:p w:rsidR="006A621B" w:rsidRPr="005A1717" w:rsidRDefault="006A621B" w:rsidP="0017650F">
            <w:pPr>
              <w:spacing w:line="360" w:lineRule="auto"/>
              <w:jc w:val="right"/>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bl>
    <w:bookmarkEnd w:id="6"/>
    <w:p w:rsidR="006A621B" w:rsidRPr="005A1717" w:rsidRDefault="008B329B" w:rsidP="008B329B">
      <w:pPr>
        <w:spacing w:line="360" w:lineRule="auto"/>
        <w:rPr>
          <w:rFonts w:ascii="Book Antiqua" w:hAnsi="Book Antiqua"/>
          <w:lang w:eastAsia="zh-CN"/>
        </w:rPr>
      </w:pPr>
      <w:proofErr w:type="gramStart"/>
      <w:r w:rsidRPr="005A1717">
        <w:rPr>
          <w:rFonts w:ascii="Book Antiqua" w:hAnsi="Book Antiqua" w:hint="eastAsia"/>
          <w:vertAlign w:val="superscript"/>
          <w:lang w:eastAsia="zh-CN"/>
        </w:rPr>
        <w:t>1</w:t>
      </w:r>
      <w:r w:rsidRPr="005A1717">
        <w:rPr>
          <w:rFonts w:ascii="Book Antiqua" w:hAnsi="Book Antiqua"/>
        </w:rPr>
        <w:t>Skewness &gt; 3</w:t>
      </w:r>
      <w:r w:rsidRPr="005A1717">
        <w:rPr>
          <w:rFonts w:ascii="Book Antiqua" w:hAnsi="Book Antiqua" w:hint="eastAsia"/>
          <w:lang w:eastAsia="zh-CN"/>
        </w:rPr>
        <w:t>.</w:t>
      </w:r>
      <w:proofErr w:type="gramEnd"/>
      <w:r w:rsidRPr="005A1717">
        <w:rPr>
          <w:rFonts w:ascii="Book Antiqua" w:hAnsi="Book Antiqua" w:hint="eastAsia"/>
          <w:lang w:eastAsia="zh-CN"/>
        </w:rPr>
        <w:t xml:space="preserve"> </w:t>
      </w:r>
    </w:p>
    <w:p w:rsidR="008B329B" w:rsidRPr="005A1717" w:rsidRDefault="008B329B" w:rsidP="008B329B">
      <w:pPr>
        <w:spacing w:line="360" w:lineRule="auto"/>
        <w:rPr>
          <w:rFonts w:ascii="Book Antiqua" w:hAnsi="Book Antiqua"/>
          <w:lang w:eastAsia="zh-CN"/>
        </w:rPr>
        <w:sectPr w:rsidR="008B329B" w:rsidRPr="005A1717" w:rsidSect="0017650F">
          <w:pgSz w:w="15840" w:h="12240" w:orient="landscape"/>
          <w:pgMar w:top="1440" w:right="1440" w:bottom="1440" w:left="1440" w:header="720" w:footer="720" w:gutter="0"/>
          <w:cols w:space="720"/>
          <w:docGrid w:linePitch="360"/>
        </w:sectPr>
      </w:pPr>
      <w:proofErr w:type="spellStart"/>
      <w:proofErr w:type="gramStart"/>
      <w:r w:rsidRPr="005A1717">
        <w:rPr>
          <w:rFonts w:ascii="Book Antiqua" w:hAnsi="Book Antiqua" w:hint="eastAsia"/>
          <w:vertAlign w:val="superscript"/>
          <w:lang w:eastAsia="zh-CN"/>
        </w:rPr>
        <w:t>a</w:t>
      </w:r>
      <w:r w:rsidRPr="005A1717">
        <w:rPr>
          <w:rFonts w:ascii="Book Antiqua" w:hAnsi="Book Antiqua" w:hint="eastAsia"/>
          <w:i/>
          <w:lang w:eastAsia="zh-CN"/>
        </w:rPr>
        <w:t>P</w:t>
      </w:r>
      <w:proofErr w:type="spellEnd"/>
      <w:proofErr w:type="gramEnd"/>
      <w:r w:rsidRPr="005A1717">
        <w:rPr>
          <w:rFonts w:ascii="Book Antiqua" w:hAnsi="Book Antiqua" w:hint="eastAsia"/>
          <w:lang w:eastAsia="zh-CN"/>
        </w:rPr>
        <w:t xml:space="preserve"> &lt; 0.05.</w:t>
      </w:r>
      <w:r w:rsidRPr="005A1717">
        <w:rPr>
          <w:rFonts w:ascii="Book Antiqua" w:hAnsi="Book Antiqua"/>
        </w:rPr>
        <w:t xml:space="preserve"> HS</w:t>
      </w:r>
      <w:r w:rsidRPr="005A1717">
        <w:rPr>
          <w:rFonts w:ascii="Book Antiqua" w:hAnsi="Book Antiqua" w:hint="eastAsia"/>
          <w:lang w:eastAsia="zh-CN"/>
        </w:rPr>
        <w:t>:</w:t>
      </w:r>
      <w:r w:rsidRPr="005A1717">
        <w:rPr>
          <w:rFonts w:ascii="Book Antiqua" w:hAnsi="Book Antiqua"/>
        </w:rPr>
        <w:t xml:space="preserve"> High sensitivity</w:t>
      </w:r>
      <w:r w:rsidRPr="005A1717">
        <w:rPr>
          <w:rFonts w:ascii="Book Antiqua" w:hAnsi="Book Antiqua" w:hint="eastAsia"/>
          <w:lang w:eastAsia="zh-CN"/>
        </w:rPr>
        <w:t>.</w:t>
      </w:r>
    </w:p>
    <w:p w:rsidR="008B329B" w:rsidRPr="005A1717" w:rsidRDefault="008B329B" w:rsidP="008B329B">
      <w:pPr>
        <w:spacing w:line="360" w:lineRule="auto"/>
        <w:rPr>
          <w:rFonts w:ascii="Book Antiqua" w:hAnsi="Book Antiqua"/>
        </w:rPr>
      </w:pPr>
      <w:r w:rsidRPr="005A1717">
        <w:rPr>
          <w:rFonts w:ascii="Book Antiqua" w:hAnsi="Book Antiqua"/>
          <w:b/>
          <w:bCs/>
        </w:rPr>
        <w:lastRenderedPageBreak/>
        <w:t>Table 3</w:t>
      </w:r>
      <w:r w:rsidRPr="005A1717">
        <w:rPr>
          <w:rFonts w:ascii="Book Antiqua" w:hAnsi="Book Antiqua"/>
        </w:rPr>
        <w:t xml:space="preserve"> </w:t>
      </w:r>
      <w:r w:rsidRPr="005A1717">
        <w:rPr>
          <w:rFonts w:ascii="Book Antiqua" w:eastAsia="Times New Roman" w:hAnsi="Book Antiqua"/>
          <w:b/>
        </w:rPr>
        <w:t xml:space="preserve">Predictors of </w:t>
      </w:r>
      <w:proofErr w:type="spellStart"/>
      <w:r w:rsidRPr="005A1717">
        <w:rPr>
          <w:rFonts w:ascii="Book Antiqua" w:eastAsia="Times New Roman" w:hAnsi="Book Antiqua"/>
          <w:b/>
        </w:rPr>
        <w:t>steatosis</w:t>
      </w:r>
      <w:proofErr w:type="spellEnd"/>
      <w:r w:rsidRPr="005A1717">
        <w:rPr>
          <w:rFonts w:ascii="Book Antiqua" w:eastAsia="Times New Roman" w:hAnsi="Book Antiqua"/>
          <w:b/>
        </w:rPr>
        <w:t xml:space="preserve"> grade</w:t>
      </w:r>
      <w:r w:rsidRPr="005A1717">
        <w:rPr>
          <w:rFonts w:ascii="Book Antiqua" w:hAnsi="Book Antiqua"/>
          <w:b/>
        </w:rPr>
        <w:t xml:space="preserve"> in multivariate level</w:t>
      </w:r>
    </w:p>
    <w:tbl>
      <w:tblPr>
        <w:tblW w:w="9376" w:type="dxa"/>
        <w:tblBorders>
          <w:top w:val="single" w:sz="4" w:space="0" w:color="auto"/>
          <w:bottom w:val="single" w:sz="4" w:space="0" w:color="auto"/>
        </w:tblBorders>
        <w:tblLook w:val="04A0" w:firstRow="1" w:lastRow="0" w:firstColumn="1" w:lastColumn="0" w:noHBand="0" w:noVBand="1"/>
      </w:tblPr>
      <w:tblGrid>
        <w:gridCol w:w="4643"/>
        <w:gridCol w:w="3262"/>
        <w:gridCol w:w="1471"/>
      </w:tblGrid>
      <w:tr w:rsidR="008B329B" w:rsidRPr="005A1717" w:rsidTr="004D1353">
        <w:trPr>
          <w:trHeight w:val="233"/>
        </w:trPr>
        <w:tc>
          <w:tcPr>
            <w:tcW w:w="4643" w:type="dxa"/>
            <w:tcBorders>
              <w:top w:val="single" w:sz="4" w:space="0" w:color="auto"/>
              <w:bottom w:val="single" w:sz="4" w:space="0" w:color="auto"/>
            </w:tcBorders>
          </w:tcPr>
          <w:p w:rsidR="008B329B" w:rsidRPr="005A1717" w:rsidRDefault="008B329B" w:rsidP="006641CC">
            <w:pPr>
              <w:spacing w:line="360" w:lineRule="auto"/>
              <w:rPr>
                <w:rFonts w:ascii="Book Antiqua" w:hAnsi="Book Antiqua"/>
                <w:b/>
              </w:rPr>
            </w:pPr>
            <w:r w:rsidRPr="005A1717">
              <w:rPr>
                <w:rFonts w:ascii="Book Antiqua" w:hAnsi="Book Antiqua"/>
                <w:b/>
              </w:rPr>
              <w:t>Predictors</w:t>
            </w:r>
          </w:p>
        </w:tc>
        <w:tc>
          <w:tcPr>
            <w:tcW w:w="3262" w:type="dxa"/>
            <w:tcBorders>
              <w:top w:val="single" w:sz="4" w:space="0" w:color="auto"/>
              <w:bottom w:val="single" w:sz="4" w:space="0" w:color="auto"/>
            </w:tcBorders>
          </w:tcPr>
          <w:p w:rsidR="008B329B" w:rsidRPr="005A1717" w:rsidRDefault="008B329B" w:rsidP="004D1353">
            <w:pPr>
              <w:spacing w:line="360" w:lineRule="auto"/>
              <w:jc w:val="center"/>
              <w:rPr>
                <w:rFonts w:ascii="Book Antiqua" w:hAnsi="Book Antiqua"/>
                <w:b/>
              </w:rPr>
            </w:pPr>
            <w:r w:rsidRPr="005A1717">
              <w:rPr>
                <w:rFonts w:ascii="Book Antiqua" w:hAnsi="Book Antiqua"/>
                <w:b/>
              </w:rPr>
              <w:t>Coefficient (standard error)</w:t>
            </w:r>
          </w:p>
        </w:tc>
        <w:tc>
          <w:tcPr>
            <w:tcW w:w="1471" w:type="dxa"/>
            <w:tcBorders>
              <w:top w:val="single" w:sz="4" w:space="0" w:color="auto"/>
              <w:bottom w:val="single" w:sz="4" w:space="0" w:color="auto"/>
            </w:tcBorders>
          </w:tcPr>
          <w:p w:rsidR="008B329B" w:rsidRPr="005A1717" w:rsidRDefault="008B329B" w:rsidP="004D1353">
            <w:pPr>
              <w:spacing w:line="360" w:lineRule="auto"/>
              <w:jc w:val="center"/>
              <w:rPr>
                <w:rFonts w:ascii="Book Antiqua" w:hAnsi="Book Antiqua"/>
                <w:b/>
              </w:rPr>
            </w:pPr>
            <w:r w:rsidRPr="005A1717">
              <w:rPr>
                <w:rFonts w:ascii="Book Antiqua" w:hAnsi="Book Antiqua"/>
                <w:b/>
                <w:i/>
                <w:iCs/>
                <w:caps/>
              </w:rPr>
              <w:t>p</w:t>
            </w:r>
            <w:r w:rsidR="004D1353" w:rsidRPr="005A1717">
              <w:rPr>
                <w:rFonts w:ascii="Book Antiqua" w:hAnsi="Book Antiqua"/>
                <w:b/>
              </w:rPr>
              <w:t xml:space="preserve"> </w:t>
            </w:r>
            <w:r w:rsidRPr="005A1717">
              <w:rPr>
                <w:rFonts w:ascii="Book Antiqua" w:hAnsi="Book Antiqua"/>
                <w:b/>
              </w:rPr>
              <w:t>value</w:t>
            </w:r>
          </w:p>
        </w:tc>
      </w:tr>
      <w:tr w:rsidR="008B329B" w:rsidRPr="005A1717" w:rsidTr="004D1353">
        <w:trPr>
          <w:trHeight w:val="71"/>
        </w:trPr>
        <w:tc>
          <w:tcPr>
            <w:tcW w:w="4643" w:type="dxa"/>
            <w:tcBorders>
              <w:top w:val="single" w:sz="4" w:space="0" w:color="auto"/>
            </w:tcBorders>
            <w:vAlign w:val="bottom"/>
          </w:tcPr>
          <w:p w:rsidR="008B329B" w:rsidRPr="005A1717" w:rsidRDefault="008B329B" w:rsidP="0017650F">
            <w:pPr>
              <w:spacing w:line="360" w:lineRule="auto"/>
              <w:rPr>
                <w:rFonts w:ascii="Book Antiqua" w:hAnsi="Book Antiqua"/>
                <w:lang w:eastAsia="zh-CN"/>
              </w:rPr>
            </w:pPr>
            <w:r w:rsidRPr="005A1717">
              <w:rPr>
                <w:rFonts w:ascii="Book Antiqua" w:eastAsia="Times New Roman" w:hAnsi="Book Antiqua"/>
              </w:rPr>
              <w:t>Alanine aminotransferase</w:t>
            </w:r>
            <w:r w:rsidRPr="005A1717">
              <w:rPr>
                <w:rFonts w:ascii="Book Antiqua" w:hAnsi="Book Antiqua" w:hint="eastAsia"/>
                <w:lang w:eastAsia="zh-CN"/>
              </w:rPr>
              <w:t xml:space="preserve"> </w:t>
            </w:r>
            <w:r w:rsidRPr="005A1717">
              <w:rPr>
                <w:rFonts w:ascii="Book Antiqua" w:eastAsia="Times New Roman" w:hAnsi="Book Antiqua"/>
              </w:rPr>
              <w:t>(IU/L)</w:t>
            </w:r>
            <w:r w:rsidRPr="005A1717">
              <w:rPr>
                <w:rFonts w:ascii="Book Antiqua" w:hAnsi="Book Antiqua" w:hint="eastAsia"/>
                <w:vertAlign w:val="superscript"/>
                <w:lang w:eastAsia="zh-CN"/>
              </w:rPr>
              <w:t>1</w:t>
            </w:r>
          </w:p>
        </w:tc>
        <w:tc>
          <w:tcPr>
            <w:tcW w:w="3262" w:type="dxa"/>
            <w:tcBorders>
              <w:top w:val="single" w:sz="4" w:space="0" w:color="auto"/>
            </w:tcBorders>
          </w:tcPr>
          <w:p w:rsidR="008B329B" w:rsidRPr="005A1717" w:rsidRDefault="008B329B" w:rsidP="004D1353">
            <w:pPr>
              <w:spacing w:line="360" w:lineRule="auto"/>
              <w:jc w:val="center"/>
              <w:rPr>
                <w:rFonts w:ascii="Book Antiqua" w:hAnsi="Book Antiqua"/>
              </w:rPr>
            </w:pPr>
            <w:r w:rsidRPr="005A1717">
              <w:rPr>
                <w:rFonts w:ascii="Book Antiqua" w:hAnsi="Book Antiqua"/>
              </w:rPr>
              <w:t>0.3912 (0.1159)</w:t>
            </w:r>
          </w:p>
        </w:tc>
        <w:tc>
          <w:tcPr>
            <w:tcW w:w="1471" w:type="dxa"/>
            <w:tcBorders>
              <w:top w:val="single" w:sz="4" w:space="0" w:color="auto"/>
            </w:tcBorders>
          </w:tcPr>
          <w:p w:rsidR="008B329B" w:rsidRPr="005A1717" w:rsidRDefault="008B329B" w:rsidP="004D1353">
            <w:pPr>
              <w:spacing w:line="360" w:lineRule="auto"/>
              <w:jc w:val="center"/>
              <w:rPr>
                <w:rFonts w:ascii="Book Antiqua" w:hAnsi="Book Antiqua"/>
              </w:rPr>
            </w:pPr>
            <w:r w:rsidRPr="005A1717">
              <w:rPr>
                <w:rFonts w:ascii="Book Antiqua" w:hAnsi="Book Antiqua"/>
              </w:rPr>
              <w:t>0.001</w:t>
            </w:r>
          </w:p>
        </w:tc>
      </w:tr>
      <w:tr w:rsidR="008B329B" w:rsidRPr="005A1717" w:rsidTr="004D1353">
        <w:trPr>
          <w:trHeight w:val="220"/>
        </w:trPr>
        <w:tc>
          <w:tcPr>
            <w:tcW w:w="4643" w:type="dxa"/>
            <w:vAlign w:val="bottom"/>
          </w:tcPr>
          <w:p w:rsidR="008B329B" w:rsidRPr="005A1717" w:rsidRDefault="008B329B" w:rsidP="0017650F">
            <w:pPr>
              <w:spacing w:line="360" w:lineRule="auto"/>
              <w:rPr>
                <w:rFonts w:ascii="Book Antiqua" w:hAnsi="Book Antiqua"/>
              </w:rPr>
            </w:pPr>
            <w:proofErr w:type="spellStart"/>
            <w:r w:rsidRPr="005A1717">
              <w:rPr>
                <w:rFonts w:ascii="Book Antiqua" w:eastAsia="Times New Roman" w:hAnsi="Book Antiqua"/>
              </w:rPr>
              <w:t>Homestatic</w:t>
            </w:r>
            <w:proofErr w:type="spellEnd"/>
            <w:r w:rsidRPr="005A1717">
              <w:rPr>
                <w:rFonts w:ascii="Book Antiqua" w:eastAsia="Times New Roman" w:hAnsi="Book Antiqua"/>
              </w:rPr>
              <w:t xml:space="preserve"> model assessment for insulin resistance</w:t>
            </w:r>
          </w:p>
        </w:tc>
        <w:tc>
          <w:tcPr>
            <w:tcW w:w="3262" w:type="dxa"/>
          </w:tcPr>
          <w:p w:rsidR="008B329B" w:rsidRPr="005A1717" w:rsidRDefault="008B329B" w:rsidP="004D1353">
            <w:pPr>
              <w:spacing w:line="360" w:lineRule="auto"/>
              <w:jc w:val="center"/>
              <w:rPr>
                <w:rFonts w:ascii="Book Antiqua" w:hAnsi="Book Antiqua"/>
              </w:rPr>
            </w:pPr>
            <w:r w:rsidRPr="005A1717">
              <w:rPr>
                <w:rFonts w:ascii="Book Antiqua" w:hAnsi="Book Antiqua"/>
              </w:rPr>
              <w:t>0.0684 (0.0247)</w:t>
            </w:r>
          </w:p>
        </w:tc>
        <w:tc>
          <w:tcPr>
            <w:tcW w:w="1471" w:type="dxa"/>
          </w:tcPr>
          <w:p w:rsidR="008B329B" w:rsidRPr="005A1717" w:rsidRDefault="008B329B" w:rsidP="004D1353">
            <w:pPr>
              <w:spacing w:line="360" w:lineRule="auto"/>
              <w:jc w:val="center"/>
              <w:rPr>
                <w:rFonts w:ascii="Book Antiqua" w:hAnsi="Book Antiqua"/>
              </w:rPr>
            </w:pPr>
            <w:r w:rsidRPr="005A1717">
              <w:rPr>
                <w:rFonts w:ascii="Book Antiqua" w:hAnsi="Book Antiqua"/>
              </w:rPr>
              <w:t>0.006</w:t>
            </w:r>
          </w:p>
        </w:tc>
      </w:tr>
      <w:tr w:rsidR="008B329B" w:rsidRPr="005A1717" w:rsidTr="004D1353">
        <w:trPr>
          <w:trHeight w:val="233"/>
        </w:trPr>
        <w:tc>
          <w:tcPr>
            <w:tcW w:w="4643" w:type="dxa"/>
            <w:vAlign w:val="bottom"/>
          </w:tcPr>
          <w:p w:rsidR="008B329B" w:rsidRPr="005A1717" w:rsidRDefault="008B329B" w:rsidP="0017650F">
            <w:pPr>
              <w:spacing w:line="360" w:lineRule="auto"/>
              <w:rPr>
                <w:rFonts w:ascii="Book Antiqua" w:hAnsi="Book Antiqua"/>
              </w:rPr>
            </w:pPr>
            <w:r w:rsidRPr="005A1717">
              <w:rPr>
                <w:rFonts w:ascii="Book Antiqua" w:eastAsia="Times New Roman" w:hAnsi="Book Antiqua"/>
              </w:rPr>
              <w:t>Waist-to-height ratio</w:t>
            </w:r>
          </w:p>
        </w:tc>
        <w:tc>
          <w:tcPr>
            <w:tcW w:w="3262" w:type="dxa"/>
          </w:tcPr>
          <w:p w:rsidR="008B329B" w:rsidRPr="005A1717" w:rsidRDefault="008B329B" w:rsidP="004D1353">
            <w:pPr>
              <w:spacing w:line="360" w:lineRule="auto"/>
              <w:jc w:val="center"/>
              <w:rPr>
                <w:rFonts w:ascii="Book Antiqua" w:hAnsi="Book Antiqua"/>
              </w:rPr>
            </w:pPr>
            <w:r w:rsidRPr="005A1717">
              <w:rPr>
                <w:rFonts w:ascii="Book Antiqua" w:hAnsi="Book Antiqua"/>
              </w:rPr>
              <w:t>3.2299 (0.0912)</w:t>
            </w:r>
          </w:p>
        </w:tc>
        <w:tc>
          <w:tcPr>
            <w:tcW w:w="1471" w:type="dxa"/>
          </w:tcPr>
          <w:p w:rsidR="008B329B" w:rsidRPr="005A1717" w:rsidRDefault="008B329B" w:rsidP="004D1353">
            <w:pPr>
              <w:spacing w:line="360" w:lineRule="auto"/>
              <w:jc w:val="center"/>
              <w:rPr>
                <w:rFonts w:ascii="Book Antiqua" w:hAnsi="Book Antiqua"/>
              </w:rPr>
            </w:pPr>
            <w:r w:rsidRPr="005A1717">
              <w:rPr>
                <w:rFonts w:ascii="Book Antiqua" w:hAnsi="Book Antiqua"/>
              </w:rPr>
              <w:t>0.001</w:t>
            </w:r>
          </w:p>
        </w:tc>
      </w:tr>
      <w:tr w:rsidR="008B329B" w:rsidRPr="005A1717" w:rsidTr="004D1353">
        <w:trPr>
          <w:trHeight w:val="220"/>
        </w:trPr>
        <w:tc>
          <w:tcPr>
            <w:tcW w:w="4643" w:type="dxa"/>
          </w:tcPr>
          <w:p w:rsidR="008B329B" w:rsidRPr="005A1717" w:rsidRDefault="008B329B" w:rsidP="0017650F">
            <w:pPr>
              <w:spacing w:line="360" w:lineRule="auto"/>
              <w:rPr>
                <w:rFonts w:ascii="Book Antiqua" w:hAnsi="Book Antiqua"/>
              </w:rPr>
            </w:pPr>
            <w:r w:rsidRPr="005A1717">
              <w:rPr>
                <w:rFonts w:ascii="Book Antiqua" w:eastAsia="Times New Roman" w:hAnsi="Book Antiqua"/>
              </w:rPr>
              <w:t>Body mass index</w:t>
            </w:r>
          </w:p>
        </w:tc>
        <w:tc>
          <w:tcPr>
            <w:tcW w:w="3262" w:type="dxa"/>
          </w:tcPr>
          <w:p w:rsidR="008B329B" w:rsidRPr="005A1717" w:rsidRDefault="008B329B" w:rsidP="004D1353">
            <w:pPr>
              <w:spacing w:line="360" w:lineRule="auto"/>
              <w:jc w:val="center"/>
              <w:rPr>
                <w:rFonts w:ascii="Book Antiqua" w:hAnsi="Book Antiqua"/>
              </w:rPr>
            </w:pPr>
            <w:r w:rsidRPr="005A1717">
              <w:rPr>
                <w:rFonts w:ascii="Book Antiqua" w:hAnsi="Book Antiqua"/>
              </w:rPr>
              <w:t>0.2335 (0.0912)</w:t>
            </w:r>
          </w:p>
        </w:tc>
        <w:tc>
          <w:tcPr>
            <w:tcW w:w="1471" w:type="dxa"/>
          </w:tcPr>
          <w:p w:rsidR="008B329B" w:rsidRPr="005A1717" w:rsidRDefault="008B329B" w:rsidP="004D1353">
            <w:pPr>
              <w:spacing w:line="360" w:lineRule="auto"/>
              <w:jc w:val="center"/>
              <w:rPr>
                <w:rFonts w:ascii="Book Antiqua" w:hAnsi="Book Antiqua"/>
              </w:rPr>
            </w:pPr>
            <w:r w:rsidRPr="005A1717">
              <w:rPr>
                <w:rFonts w:ascii="Book Antiqua" w:hAnsi="Book Antiqua"/>
              </w:rPr>
              <w:t>0.011</w:t>
            </w:r>
          </w:p>
        </w:tc>
      </w:tr>
    </w:tbl>
    <w:p w:rsidR="008B329B" w:rsidRPr="005A1717" w:rsidRDefault="008B329B" w:rsidP="008B329B">
      <w:pPr>
        <w:spacing w:line="360" w:lineRule="auto"/>
        <w:rPr>
          <w:rFonts w:ascii="Book Antiqua" w:hAnsi="Book Antiqua"/>
        </w:rPr>
      </w:pPr>
      <w:r w:rsidRPr="005A1717">
        <w:rPr>
          <w:rFonts w:ascii="Book Antiqua" w:hAnsi="Book Antiqua" w:hint="eastAsia"/>
          <w:vertAlign w:val="superscript"/>
          <w:lang w:eastAsia="zh-CN"/>
        </w:rPr>
        <w:t>1</w:t>
      </w:r>
      <w:r w:rsidRPr="005A1717">
        <w:rPr>
          <w:rFonts w:ascii="Book Antiqua" w:hAnsi="Book Antiqua"/>
        </w:rPr>
        <w:t>Log-transformed predictor.</w:t>
      </w:r>
      <w:r w:rsidRPr="005A1717">
        <w:rPr>
          <w:rFonts w:ascii="Book Antiqua" w:hAnsi="Book Antiqua" w:hint="eastAsia"/>
          <w:lang w:eastAsia="zh-CN"/>
        </w:rPr>
        <w:t xml:space="preserve"> </w:t>
      </w:r>
      <w:r w:rsidRPr="005A1717">
        <w:rPr>
          <w:rFonts w:ascii="Book Antiqua" w:hAnsi="Book Antiqua"/>
        </w:rPr>
        <w:t xml:space="preserve">Number of observations = 307; Adjusted </w:t>
      </w:r>
      <w:r w:rsidRPr="005A1717">
        <w:rPr>
          <w:rFonts w:ascii="Book Antiqua" w:hAnsi="Book Antiqua"/>
          <w:i/>
        </w:rPr>
        <w:t>R</w:t>
      </w:r>
      <w:r w:rsidRPr="005A1717">
        <w:rPr>
          <w:rFonts w:ascii="Book Antiqua" w:hAnsi="Book Antiqua"/>
          <w:vertAlign w:val="superscript"/>
        </w:rPr>
        <w:t>2</w:t>
      </w:r>
      <w:r w:rsidRPr="005A1717">
        <w:rPr>
          <w:rFonts w:ascii="Book Antiqua" w:hAnsi="Book Antiqua"/>
        </w:rPr>
        <w:t xml:space="preserve"> = 0.37; </w:t>
      </w:r>
    </w:p>
    <w:p w:rsidR="008B329B" w:rsidRPr="005A1717" w:rsidRDefault="008B329B" w:rsidP="008B329B">
      <w:pPr>
        <w:spacing w:line="360" w:lineRule="auto"/>
        <w:rPr>
          <w:rFonts w:ascii="Book Antiqua" w:hAnsi="Book Antiqua"/>
        </w:rPr>
      </w:pPr>
    </w:p>
    <w:p w:rsidR="008B329B" w:rsidRPr="005A1717" w:rsidRDefault="008B329B" w:rsidP="008B329B">
      <w:pPr>
        <w:spacing w:line="360" w:lineRule="auto"/>
        <w:rPr>
          <w:rFonts w:ascii="Book Antiqua" w:hAnsi="Book Antiqua"/>
        </w:rPr>
        <w:sectPr w:rsidR="008B329B" w:rsidRPr="005A1717" w:rsidSect="0017650F">
          <w:pgSz w:w="12240" w:h="15840"/>
          <w:pgMar w:top="1440" w:right="1440" w:bottom="1440" w:left="1440" w:header="720" w:footer="720" w:gutter="0"/>
          <w:cols w:space="720"/>
          <w:docGrid w:linePitch="360"/>
        </w:sectPr>
      </w:pPr>
    </w:p>
    <w:p w:rsidR="008B329B" w:rsidRPr="005A1717" w:rsidRDefault="008B329B" w:rsidP="008B329B">
      <w:pPr>
        <w:spacing w:line="360" w:lineRule="auto"/>
        <w:rPr>
          <w:rFonts w:ascii="Book Antiqua" w:hAnsi="Book Antiqua"/>
          <w:b/>
        </w:rPr>
      </w:pPr>
      <w:r w:rsidRPr="005A1717">
        <w:rPr>
          <w:rFonts w:ascii="Book Antiqua" w:hAnsi="Book Antiqua"/>
          <w:b/>
          <w:bCs/>
        </w:rPr>
        <w:lastRenderedPageBreak/>
        <w:t>Table 4</w:t>
      </w:r>
      <w:r w:rsidRPr="005A1717">
        <w:rPr>
          <w:rFonts w:ascii="Book Antiqua" w:hAnsi="Book Antiqua" w:hint="eastAsia"/>
          <w:b/>
          <w:bCs/>
          <w:lang w:eastAsia="zh-CN"/>
        </w:rPr>
        <w:t xml:space="preserve"> </w:t>
      </w:r>
      <w:proofErr w:type="spellStart"/>
      <w:r w:rsidRPr="005A1717">
        <w:rPr>
          <w:rFonts w:ascii="Book Antiqua" w:eastAsia="Times New Roman" w:hAnsi="Book Antiqua"/>
          <w:b/>
        </w:rPr>
        <w:t>Univariate</w:t>
      </w:r>
      <w:proofErr w:type="spellEnd"/>
      <w:r w:rsidRPr="005A1717">
        <w:rPr>
          <w:rFonts w:ascii="Book Antiqua" w:eastAsia="Times New Roman" w:hAnsi="Book Antiqua"/>
          <w:b/>
        </w:rPr>
        <w:t xml:space="preserve"> Analysis of participant characteristics and fibrosis stage</w:t>
      </w:r>
    </w:p>
    <w:tbl>
      <w:tblPr>
        <w:tblW w:w="12929" w:type="dxa"/>
        <w:tblLayout w:type="fixed"/>
        <w:tblCellMar>
          <w:left w:w="29" w:type="dxa"/>
          <w:right w:w="29" w:type="dxa"/>
        </w:tblCellMar>
        <w:tblLook w:val="04A0" w:firstRow="1" w:lastRow="0" w:firstColumn="1" w:lastColumn="0" w:noHBand="0" w:noVBand="1"/>
      </w:tblPr>
      <w:tblGrid>
        <w:gridCol w:w="3708"/>
        <w:gridCol w:w="1857"/>
        <w:gridCol w:w="1857"/>
        <w:gridCol w:w="1857"/>
        <w:gridCol w:w="1861"/>
        <w:gridCol w:w="996"/>
        <w:gridCol w:w="793"/>
      </w:tblGrid>
      <w:tr w:rsidR="00C66380" w:rsidRPr="005A1717" w:rsidTr="00C66380">
        <w:trPr>
          <w:trHeight w:val="60"/>
        </w:trPr>
        <w:tc>
          <w:tcPr>
            <w:tcW w:w="3708" w:type="dxa"/>
            <w:tcBorders>
              <w:top w:val="single" w:sz="4" w:space="0" w:color="auto"/>
              <w:left w:val="nil"/>
              <w:bottom w:val="single" w:sz="4" w:space="0" w:color="auto"/>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c>
          <w:tcPr>
            <w:tcW w:w="7432" w:type="dxa"/>
            <w:gridSpan w:val="4"/>
            <w:tcBorders>
              <w:top w:val="single" w:sz="4" w:space="0" w:color="auto"/>
              <w:bottom w:val="single" w:sz="4" w:space="0" w:color="auto"/>
            </w:tcBorders>
            <w:shd w:val="clear" w:color="auto" w:fill="auto"/>
            <w:noWrap/>
          </w:tcPr>
          <w:p w:rsidR="00C66380" w:rsidRPr="005A1717" w:rsidRDefault="00C66380" w:rsidP="006641CC">
            <w:pPr>
              <w:spacing w:line="360" w:lineRule="auto"/>
              <w:jc w:val="center"/>
              <w:rPr>
                <w:rFonts w:ascii="Book Antiqua" w:eastAsia="Times New Roman" w:hAnsi="Book Antiqua"/>
                <w:b/>
              </w:rPr>
            </w:pPr>
            <w:r w:rsidRPr="005A1717">
              <w:rPr>
                <w:rFonts w:ascii="Book Antiqua" w:hAnsi="Book Antiqua"/>
                <w:b/>
              </w:rPr>
              <w:t>Fibrosis stage</w:t>
            </w:r>
          </w:p>
        </w:tc>
        <w:tc>
          <w:tcPr>
            <w:tcW w:w="996" w:type="dxa"/>
            <w:tcBorders>
              <w:top w:val="single" w:sz="4" w:space="0" w:color="auto"/>
              <w:bottom w:val="single" w:sz="4" w:space="0" w:color="auto"/>
            </w:tcBorders>
            <w:shd w:val="clear" w:color="auto" w:fill="auto"/>
            <w:noWrap/>
            <w:vAlign w:val="bottom"/>
            <w:hideMark/>
          </w:tcPr>
          <w:p w:rsidR="00C66380" w:rsidRPr="005A1717" w:rsidRDefault="00C66380" w:rsidP="006641CC">
            <w:pPr>
              <w:spacing w:line="360" w:lineRule="auto"/>
              <w:jc w:val="center"/>
              <w:rPr>
                <w:rFonts w:ascii="Book Antiqua" w:eastAsia="Times New Roman" w:hAnsi="Book Antiqua"/>
                <w:b/>
              </w:rPr>
            </w:pPr>
            <w:r w:rsidRPr="005A1717">
              <w:rPr>
                <w:rFonts w:ascii="Book Antiqua" w:eastAsia="Times New Roman" w:hAnsi="Book Antiqua"/>
                <w:b/>
              </w:rPr>
              <w:t>Coefficient</w:t>
            </w:r>
          </w:p>
        </w:tc>
        <w:tc>
          <w:tcPr>
            <w:tcW w:w="793" w:type="dxa"/>
            <w:tcBorders>
              <w:top w:val="single" w:sz="4" w:space="0" w:color="auto"/>
              <w:bottom w:val="single" w:sz="4" w:space="0" w:color="auto"/>
            </w:tcBorders>
            <w:shd w:val="clear" w:color="auto" w:fill="auto"/>
            <w:noWrap/>
            <w:vAlign w:val="bottom"/>
            <w:hideMark/>
          </w:tcPr>
          <w:p w:rsidR="00C66380" w:rsidRPr="005A1717" w:rsidRDefault="00C66380" w:rsidP="006641CC">
            <w:pPr>
              <w:spacing w:line="360" w:lineRule="auto"/>
              <w:jc w:val="center"/>
              <w:rPr>
                <w:rFonts w:ascii="Book Antiqua" w:eastAsia="Times New Roman" w:hAnsi="Book Antiqua"/>
                <w:b/>
              </w:rPr>
            </w:pPr>
            <w:r w:rsidRPr="005A1717">
              <w:rPr>
                <w:rFonts w:ascii="Book Antiqua" w:eastAsia="Times New Roman" w:hAnsi="Book Antiqua"/>
                <w:b/>
                <w:i/>
                <w:caps/>
              </w:rPr>
              <w:t>p</w:t>
            </w:r>
            <w:r w:rsidRPr="005A1717">
              <w:rPr>
                <w:rFonts w:ascii="Book Antiqua" w:eastAsia="Times New Roman" w:hAnsi="Book Antiqua"/>
                <w:b/>
              </w:rPr>
              <w:t xml:space="preserve"> value</w:t>
            </w:r>
          </w:p>
        </w:tc>
      </w:tr>
      <w:tr w:rsidR="00C66380" w:rsidRPr="005A1717" w:rsidTr="00C66380">
        <w:trPr>
          <w:trHeight w:val="60"/>
        </w:trPr>
        <w:tc>
          <w:tcPr>
            <w:tcW w:w="3708" w:type="dxa"/>
            <w:tcBorders>
              <w:top w:val="single" w:sz="4" w:space="0" w:color="auto"/>
              <w:left w:val="nil"/>
              <w:bottom w:val="single" w:sz="4" w:space="0" w:color="auto"/>
            </w:tcBorders>
            <w:shd w:val="clear" w:color="auto" w:fill="auto"/>
            <w:noWrap/>
            <w:vAlign w:val="bottom"/>
          </w:tcPr>
          <w:p w:rsidR="00C66380" w:rsidRPr="005A1717" w:rsidRDefault="00C66380" w:rsidP="0017650F">
            <w:pPr>
              <w:spacing w:line="360" w:lineRule="auto"/>
              <w:rPr>
                <w:rFonts w:ascii="Book Antiqua" w:eastAsia="Times New Roman" w:hAnsi="Book Antiqua"/>
              </w:rPr>
            </w:pPr>
          </w:p>
        </w:tc>
        <w:tc>
          <w:tcPr>
            <w:tcW w:w="1857" w:type="dxa"/>
            <w:tcBorders>
              <w:top w:val="single" w:sz="4" w:space="0" w:color="auto"/>
              <w:bottom w:val="single" w:sz="4" w:space="0" w:color="auto"/>
            </w:tcBorders>
            <w:shd w:val="clear" w:color="auto" w:fill="auto"/>
            <w:noWrap/>
          </w:tcPr>
          <w:p w:rsidR="00C66380" w:rsidRPr="005A1717" w:rsidRDefault="00C66380" w:rsidP="00C63EF5">
            <w:pPr>
              <w:spacing w:line="360" w:lineRule="auto"/>
              <w:jc w:val="center"/>
              <w:rPr>
                <w:rFonts w:ascii="Book Antiqua" w:eastAsia="Times New Roman" w:hAnsi="Book Antiqua"/>
                <w:b/>
              </w:rPr>
            </w:pPr>
            <w:r w:rsidRPr="005A1717">
              <w:rPr>
                <w:rFonts w:ascii="Book Antiqua" w:hAnsi="Book Antiqua"/>
                <w:b/>
              </w:rPr>
              <w:t>F0 -</w:t>
            </w:r>
            <w:r w:rsidRPr="005A1717">
              <w:rPr>
                <w:rFonts w:ascii="Book Antiqua" w:hAnsi="Book Antiqua" w:hint="eastAsia"/>
                <w:b/>
                <w:lang w:eastAsia="zh-CN"/>
              </w:rPr>
              <w:t xml:space="preserve"> </w:t>
            </w:r>
            <w:r w:rsidRPr="005A1717">
              <w:rPr>
                <w:rFonts w:ascii="Book Antiqua" w:hAnsi="Book Antiqua"/>
                <w:b/>
              </w:rPr>
              <w:t>F1</w:t>
            </w:r>
            <w:r w:rsidRPr="005A1717">
              <w:rPr>
                <w:rFonts w:ascii="Book Antiqua" w:hAnsi="Book Antiqua" w:hint="eastAsia"/>
                <w:b/>
                <w:lang w:eastAsia="zh-CN"/>
              </w:rPr>
              <w:t xml:space="preserve"> </w:t>
            </w:r>
            <w:r w:rsidRPr="005A1717">
              <w:rPr>
                <w:rFonts w:ascii="Book Antiqua" w:hAnsi="Book Antiqua"/>
                <w:b/>
              </w:rPr>
              <w:t>(</w:t>
            </w:r>
            <w:r w:rsidRPr="005A1717">
              <w:rPr>
                <w:rFonts w:ascii="Book Antiqua" w:hAnsi="Book Antiqua"/>
                <w:b/>
                <w:i/>
              </w:rPr>
              <w:t>n =</w:t>
            </w:r>
            <w:r w:rsidRPr="005A1717">
              <w:rPr>
                <w:rFonts w:ascii="Book Antiqua" w:hAnsi="Book Antiqua"/>
                <w:b/>
              </w:rPr>
              <w:t xml:space="preserve"> 693)</w:t>
            </w:r>
          </w:p>
        </w:tc>
        <w:tc>
          <w:tcPr>
            <w:tcW w:w="1857" w:type="dxa"/>
            <w:tcBorders>
              <w:top w:val="single" w:sz="4" w:space="0" w:color="auto"/>
            </w:tcBorders>
            <w:shd w:val="clear" w:color="auto" w:fill="auto"/>
            <w:noWrap/>
          </w:tcPr>
          <w:p w:rsidR="00C66380" w:rsidRPr="005A1717" w:rsidRDefault="00C66380" w:rsidP="00C63EF5">
            <w:pPr>
              <w:spacing w:line="360" w:lineRule="auto"/>
              <w:jc w:val="center"/>
              <w:rPr>
                <w:rFonts w:ascii="Book Antiqua" w:eastAsia="Times New Roman" w:hAnsi="Book Antiqua"/>
                <w:b/>
              </w:rPr>
            </w:pPr>
            <w:r w:rsidRPr="005A1717">
              <w:rPr>
                <w:rFonts w:ascii="Book Antiqua" w:hAnsi="Book Antiqua"/>
                <w:b/>
              </w:rPr>
              <w:t>F2</w:t>
            </w:r>
            <w:r w:rsidRPr="005A1717">
              <w:rPr>
                <w:rFonts w:ascii="Book Antiqua" w:hAnsi="Book Antiqua" w:hint="eastAsia"/>
                <w:b/>
                <w:lang w:eastAsia="zh-CN"/>
              </w:rPr>
              <w:t xml:space="preserve"> </w:t>
            </w:r>
            <w:r w:rsidRPr="005A1717">
              <w:rPr>
                <w:rFonts w:ascii="Book Antiqua" w:hAnsi="Book Antiqua"/>
                <w:b/>
              </w:rPr>
              <w:t>(</w:t>
            </w:r>
            <w:r w:rsidRPr="005A1717">
              <w:rPr>
                <w:rFonts w:ascii="Book Antiqua" w:hAnsi="Book Antiqua"/>
                <w:b/>
                <w:i/>
              </w:rPr>
              <w:t>n =</w:t>
            </w:r>
            <w:r w:rsidRPr="005A1717">
              <w:rPr>
                <w:rFonts w:ascii="Book Antiqua" w:hAnsi="Book Antiqua"/>
                <w:b/>
              </w:rPr>
              <w:t xml:space="preserve"> 26)</w:t>
            </w:r>
          </w:p>
        </w:tc>
        <w:tc>
          <w:tcPr>
            <w:tcW w:w="1857" w:type="dxa"/>
            <w:tcBorders>
              <w:top w:val="single" w:sz="4" w:space="0" w:color="auto"/>
            </w:tcBorders>
            <w:shd w:val="clear" w:color="auto" w:fill="auto"/>
            <w:noWrap/>
          </w:tcPr>
          <w:p w:rsidR="00C66380" w:rsidRPr="005A1717" w:rsidRDefault="00C66380" w:rsidP="00C63EF5">
            <w:pPr>
              <w:spacing w:line="360" w:lineRule="auto"/>
              <w:jc w:val="center"/>
              <w:rPr>
                <w:rFonts w:ascii="Book Antiqua" w:eastAsia="Times New Roman" w:hAnsi="Book Antiqua"/>
                <w:b/>
              </w:rPr>
            </w:pPr>
            <w:r w:rsidRPr="005A1717">
              <w:rPr>
                <w:rFonts w:ascii="Book Antiqua" w:hAnsi="Book Antiqua"/>
                <w:b/>
              </w:rPr>
              <w:t>F3</w:t>
            </w:r>
            <w:r w:rsidRPr="005A1717">
              <w:rPr>
                <w:rFonts w:ascii="Book Antiqua" w:hAnsi="Book Antiqua" w:hint="eastAsia"/>
                <w:b/>
                <w:lang w:eastAsia="zh-CN"/>
              </w:rPr>
              <w:t xml:space="preserve"> </w:t>
            </w:r>
            <w:r w:rsidRPr="005A1717">
              <w:rPr>
                <w:rFonts w:ascii="Book Antiqua" w:hAnsi="Book Antiqua"/>
                <w:b/>
              </w:rPr>
              <w:t>(</w:t>
            </w:r>
            <w:r w:rsidRPr="005A1717">
              <w:rPr>
                <w:rFonts w:ascii="Book Antiqua" w:hAnsi="Book Antiqua"/>
                <w:b/>
                <w:i/>
              </w:rPr>
              <w:t>n =</w:t>
            </w:r>
            <w:r w:rsidRPr="005A1717">
              <w:rPr>
                <w:rFonts w:ascii="Book Antiqua" w:hAnsi="Book Antiqua"/>
                <w:b/>
              </w:rPr>
              <w:t xml:space="preserve"> 12)</w:t>
            </w:r>
          </w:p>
        </w:tc>
        <w:tc>
          <w:tcPr>
            <w:tcW w:w="1861" w:type="dxa"/>
            <w:tcBorders>
              <w:top w:val="single" w:sz="4" w:space="0" w:color="auto"/>
            </w:tcBorders>
            <w:shd w:val="clear" w:color="auto" w:fill="auto"/>
            <w:noWrap/>
          </w:tcPr>
          <w:p w:rsidR="00C66380" w:rsidRPr="005A1717" w:rsidRDefault="00C66380" w:rsidP="00C63EF5">
            <w:pPr>
              <w:spacing w:line="360" w:lineRule="auto"/>
              <w:jc w:val="center"/>
              <w:rPr>
                <w:rFonts w:ascii="Book Antiqua" w:eastAsia="Times New Roman" w:hAnsi="Book Antiqua"/>
                <w:b/>
              </w:rPr>
            </w:pPr>
            <w:r w:rsidRPr="005A1717">
              <w:rPr>
                <w:rFonts w:ascii="Book Antiqua" w:hAnsi="Book Antiqua"/>
                <w:b/>
              </w:rPr>
              <w:t>F4</w:t>
            </w:r>
            <w:r w:rsidRPr="005A1717">
              <w:rPr>
                <w:rFonts w:ascii="Book Antiqua" w:hAnsi="Book Antiqua" w:hint="eastAsia"/>
                <w:b/>
                <w:lang w:eastAsia="zh-CN"/>
              </w:rPr>
              <w:t xml:space="preserve"> </w:t>
            </w:r>
            <w:r w:rsidRPr="005A1717">
              <w:rPr>
                <w:rFonts w:ascii="Book Antiqua" w:hAnsi="Book Antiqua"/>
                <w:b/>
              </w:rPr>
              <w:t>(</w:t>
            </w:r>
            <w:r w:rsidRPr="005A1717">
              <w:rPr>
                <w:rFonts w:ascii="Book Antiqua" w:hAnsi="Book Antiqua"/>
                <w:b/>
                <w:i/>
              </w:rPr>
              <w:t>n =</w:t>
            </w:r>
            <w:r w:rsidRPr="005A1717">
              <w:rPr>
                <w:rFonts w:ascii="Book Antiqua" w:hAnsi="Book Antiqua"/>
                <w:b/>
              </w:rPr>
              <w:t xml:space="preserve"> 9)</w:t>
            </w:r>
          </w:p>
        </w:tc>
        <w:tc>
          <w:tcPr>
            <w:tcW w:w="996" w:type="dxa"/>
            <w:tcBorders>
              <w:top w:val="single" w:sz="4" w:space="0" w:color="auto"/>
            </w:tcBorders>
            <w:shd w:val="clear" w:color="auto" w:fill="auto"/>
            <w:noWrap/>
            <w:vAlign w:val="bottom"/>
          </w:tcPr>
          <w:p w:rsidR="00C66380" w:rsidRPr="005A1717" w:rsidRDefault="00C66380" w:rsidP="006641CC">
            <w:pPr>
              <w:spacing w:line="360" w:lineRule="auto"/>
              <w:jc w:val="center"/>
              <w:rPr>
                <w:rFonts w:ascii="Book Antiqua" w:eastAsia="Times New Roman" w:hAnsi="Book Antiqua"/>
                <w:b/>
              </w:rPr>
            </w:pPr>
          </w:p>
        </w:tc>
        <w:tc>
          <w:tcPr>
            <w:tcW w:w="793" w:type="dxa"/>
            <w:tcBorders>
              <w:top w:val="single" w:sz="4" w:space="0" w:color="auto"/>
            </w:tcBorders>
            <w:shd w:val="clear" w:color="auto" w:fill="auto"/>
            <w:noWrap/>
            <w:vAlign w:val="bottom"/>
          </w:tcPr>
          <w:p w:rsidR="00C66380" w:rsidRPr="005A1717" w:rsidRDefault="00C66380" w:rsidP="006641CC">
            <w:pPr>
              <w:spacing w:line="360" w:lineRule="auto"/>
              <w:jc w:val="center"/>
              <w:rPr>
                <w:rFonts w:ascii="Book Antiqua" w:eastAsia="Times New Roman" w:hAnsi="Book Antiqua"/>
                <w:b/>
                <w:i/>
                <w:caps/>
              </w:rPr>
            </w:pPr>
          </w:p>
        </w:tc>
      </w:tr>
      <w:tr w:rsidR="00C66380" w:rsidRPr="005A1717" w:rsidTr="006641CC">
        <w:trPr>
          <w:trHeight w:val="61"/>
        </w:trPr>
        <w:tc>
          <w:tcPr>
            <w:tcW w:w="3708"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Age</w:t>
            </w:r>
          </w:p>
        </w:tc>
        <w:tc>
          <w:tcPr>
            <w:tcW w:w="1857"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 (13-16)</w:t>
            </w:r>
          </w:p>
        </w:tc>
        <w:tc>
          <w:tcPr>
            <w:tcW w:w="1857"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 (13-17)</w:t>
            </w:r>
          </w:p>
        </w:tc>
        <w:tc>
          <w:tcPr>
            <w:tcW w:w="1857"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14 (13-15)</w:t>
            </w:r>
          </w:p>
        </w:tc>
        <w:tc>
          <w:tcPr>
            <w:tcW w:w="1861"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 (14.75-17)</w:t>
            </w:r>
          </w:p>
        </w:tc>
        <w:tc>
          <w:tcPr>
            <w:tcW w:w="996"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0.0106</w:t>
            </w:r>
          </w:p>
        </w:tc>
        <w:tc>
          <w:tcPr>
            <w:tcW w:w="793" w:type="dxa"/>
            <w:tcBorders>
              <w:top w:val="single" w:sz="4" w:space="0" w:color="auto"/>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0.276</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Sex</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Male</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356 (51.37%)</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17 (65.38%)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 (77.78%)</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0.0533</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0.105</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Female</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337 (48.63%)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 (34.62%)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Race</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Mexican American</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123 (17.75%)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(15.38%)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(33.33%)</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-0.0049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0.909</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Other Hispanic</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53 (7.65%)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(3.85%)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(8.33%)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-0.0535</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0.393</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Non-Hispanic White</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222 (32.03%)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(11.54%)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(16.67%)</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-0.0685</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0.054</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Non-Hispanic Black</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148 (21.36%)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 (66.67%)</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0.1309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Non-Hispanic Asian</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78 (11.26%)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(15.38%)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-0.0222</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0.669</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Other Race-Including Multi-Racial</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69 (9.96%)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(3.85%)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(8.33%)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-0.0230</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0.679</w:t>
            </w:r>
          </w:p>
        </w:tc>
      </w:tr>
      <w:tr w:rsidR="00C66380" w:rsidRPr="005A1717" w:rsidTr="0017650F">
        <w:trPr>
          <w:trHeight w:val="70"/>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Smoking</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 (0.75%)</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(11.11%)</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0.3967</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0.032</w:t>
            </w:r>
            <w:r w:rsidRPr="005A1717">
              <w:rPr>
                <w:rFonts w:ascii="Book Antiqua" w:hAnsi="Book Antiqua" w:hint="eastAsia"/>
                <w:vertAlign w:val="superscript"/>
                <w:lang w:eastAsia="zh-CN"/>
              </w:rPr>
              <w:t>a</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Waist-to-height ratio</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0.48 (0.43-0.55)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0.49 (0.44-0.61)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0.49 (0.4-0.61)</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 (0.42-0.68)</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0.3746</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0.042</w:t>
            </w:r>
            <w:r w:rsidRPr="005A1717">
              <w:rPr>
                <w:rFonts w:ascii="Book Antiqua" w:hAnsi="Book Antiqua" w:hint="eastAsia"/>
                <w:vertAlign w:val="superscript"/>
                <w:lang w:eastAsia="zh-CN"/>
              </w:rPr>
              <w:t>a</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Waist-to-hip ratio</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0.57 (0.53-0.62)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0.59 (0.54-0.69)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0.6 (0.52-0.64)</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0.59 (0.5-0.7)</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0.2804</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0.215</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lastRenderedPageBreak/>
              <w:t>Body mass index</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0.0330</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0.079</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Underweight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(0.58%)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Normal</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370 (53.78%)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11 (42.31%)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 (55.56%)</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Risk of overweight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126 (18.31%)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Overweight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188 (27.33%)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Days physically active at least 60 min</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2.5 (0.5-6)</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 (2.5-6)</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-0.0039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0.597</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Hours/day watch TV or videos past 30 d</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(1-4)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(1-4)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2.5 (2-4.5)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(0-3.5)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-0.0027</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0.779</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Hours/day use computer past 30 d</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 (3-5)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(2.5-5)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(0.75-5)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0.0062</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0.519</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roofErr w:type="spellStart"/>
            <w:r w:rsidRPr="005A1717">
              <w:rPr>
                <w:rFonts w:ascii="Book Antiqua" w:eastAsia="Times New Roman" w:hAnsi="Book Antiqua"/>
              </w:rPr>
              <w:t>Steatosis</w:t>
            </w:r>
            <w:proofErr w:type="spellEnd"/>
            <w:r w:rsidRPr="005A1717">
              <w:rPr>
                <w:rFonts w:ascii="Book Antiqua" w:eastAsia="Times New Roman" w:hAnsi="Book Antiqua"/>
              </w:rPr>
              <w:t xml:space="preserve"> grade</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0.0757</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S0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518 (74.86%)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(25%)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S1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57 (8.24%)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 (25%)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S2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35 (5.06%)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 (16.67%)</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S3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82 (11.85%)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 (34.62%)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(33.33%)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Diet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Energy (1000 kcal)</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1.8 (1.4-2.42)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 (1.37-2.11)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1.62 (1.4-1.75)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1.75 (1.32-2.4)</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-0.0225</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0.282</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t>Protein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63.69 (46.81-</w:t>
            </w:r>
            <w:r w:rsidRPr="005A1717">
              <w:rPr>
                <w:rFonts w:ascii="Book Antiqua" w:eastAsia="Times New Roman" w:hAnsi="Book Antiqua"/>
              </w:rPr>
              <w:lastRenderedPageBreak/>
              <w:t>85.41)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lastRenderedPageBreak/>
              <w:t>50.66 (42.74-</w:t>
            </w:r>
            <w:r w:rsidRPr="005A1717">
              <w:rPr>
                <w:rFonts w:ascii="Book Antiqua" w:eastAsia="Times New Roman" w:hAnsi="Book Antiqua"/>
              </w:rPr>
              <w:lastRenderedPageBreak/>
              <w:t>94.29)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lastRenderedPageBreak/>
              <w:t>59.33 (45.9-</w:t>
            </w:r>
            <w:r w:rsidRPr="005A1717">
              <w:rPr>
                <w:rFonts w:ascii="Book Antiqua" w:eastAsia="Times New Roman" w:hAnsi="Book Antiqua"/>
              </w:rPr>
              <w:lastRenderedPageBreak/>
              <w:t>76.55)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lastRenderedPageBreak/>
              <w:t>68.03 (49.61-</w:t>
            </w:r>
            <w:r w:rsidRPr="005A1717">
              <w:rPr>
                <w:rFonts w:ascii="Book Antiqua" w:eastAsia="Times New Roman" w:hAnsi="Book Antiqua"/>
              </w:rPr>
              <w:lastRenderedPageBreak/>
              <w:t>73.78)</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lastRenderedPageBreak/>
              <w:t>-0.0004</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0.405</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02801">
            <w:pPr>
              <w:spacing w:line="360" w:lineRule="auto"/>
              <w:rPr>
                <w:rFonts w:ascii="Book Antiqua" w:eastAsia="Times New Roman" w:hAnsi="Book Antiqua"/>
              </w:rPr>
            </w:pPr>
            <w:r w:rsidRPr="005A1717">
              <w:rPr>
                <w:rFonts w:ascii="Book Antiqua" w:eastAsia="Times New Roman" w:hAnsi="Book Antiqua"/>
              </w:rPr>
              <w:lastRenderedPageBreak/>
              <w:t>Carbohydrate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230.55 (174.26-299.84)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202.56 (152.11-255.23)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204.26 (177.87-238.7)</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242.27 (186.12-305.52)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0.671</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sugars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92.59 (64.25-133.63)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87.43 (58.07-120.32)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75.76 (62.31-94.74)</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94.74 (85.8-123.02)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0.697</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Dietary fiber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12.7 (9.25-17.1)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10.8 (7.62-17.64)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10.4 (9.02-14.29)</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12.85 (10.8-16.96)</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-0.0018</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0.461</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fat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74.07 (52.04-97.34)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55.7 (45.07-79.29)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65.98 (50.43-78.07)</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69.09 (45.95-97.94)</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-0.0007</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0.091</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hAnsi="Book Antiqua"/>
                <w:lang w:eastAsia="zh-CN"/>
              </w:rPr>
            </w:pPr>
            <w:r w:rsidRPr="005A1717">
              <w:rPr>
                <w:rFonts w:ascii="Book Antiqua" w:eastAsia="Times New Roman" w:hAnsi="Book Antiqua"/>
              </w:rPr>
              <w:t>Total saturated fatty acids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24.72 (16.8-34.81)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21.06 (14.84-29.88)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23.04 (18.87-27.64)</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22.84 (18.35-28.35)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-0.0020</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0.083</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Cholesterol (mg)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197 (129.13-317.63)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150.5 (85-213.25)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162.5 (118.38-228.88)</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146.5 (124.75-310.25)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-0.0002</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0.065</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Systolic blood pressure (mmHg)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106 (102-114)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108 (103.5-126.5)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108 (100.5-120)</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116 (113-122)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0.0066</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&lt; 0.001</w:t>
            </w:r>
            <w:r w:rsidRPr="005A1717">
              <w:rPr>
                <w:rFonts w:ascii="Book Antiqua" w:hAnsi="Book Antiqua" w:hint="eastAsia"/>
                <w:vertAlign w:val="superscript"/>
                <w:lang w:eastAsia="zh-CN"/>
              </w:rPr>
              <w:t>a</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Diastolic blood pressure (mmHg)</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62 (54-68)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64 (53-71)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56 (50.5-65.5)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60 (56-68)</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0.967</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 xml:space="preserve">Triglycerides, </w:t>
            </w:r>
            <w:proofErr w:type="spellStart"/>
            <w:r w:rsidRPr="005A1717">
              <w:rPr>
                <w:rFonts w:ascii="Book Antiqua" w:eastAsia="Times New Roman" w:hAnsi="Book Antiqua"/>
              </w:rPr>
              <w:t>refrig</w:t>
            </w:r>
            <w:proofErr w:type="spellEnd"/>
            <w:r w:rsidRPr="005A1717">
              <w:rPr>
                <w:rFonts w:ascii="Book Antiqua" w:eastAsia="Times New Roman" w:hAnsi="Book Antiqua"/>
              </w:rPr>
              <w:t xml:space="preserve"> serum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78 (61-104)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67.5 (50-111)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88 (61.75-161)</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88.5 (56.5-121.5)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0.0276</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0.471</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Uric acid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4.9 (4.1-5.8)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 (3.7-6)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4.7 (3.3-5.98)</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5.75 (4.2-7.45)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0.0079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0.560</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Aspartate aminotransferase (IU/L)</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18 (16-22)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18 (15-25)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 (14-23)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29 (20-32)</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0.0882</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0.137</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lastRenderedPageBreak/>
              <w:t>Alanine aminotransferase</w:t>
            </w:r>
            <w:r w:rsidRPr="005A1717">
              <w:rPr>
                <w:rFonts w:ascii="Book Antiqua" w:hAnsi="Book Antiqua" w:hint="eastAsia"/>
                <w:lang w:eastAsia="zh-CN"/>
              </w:rPr>
              <w:t xml:space="preserve"> </w:t>
            </w:r>
            <w:r w:rsidRPr="005A1717">
              <w:rPr>
                <w:rFonts w:ascii="Book Antiqua" w:eastAsia="Times New Roman" w:hAnsi="Book Antiqua"/>
              </w:rPr>
              <w:t>(IU/L)</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 (10-17)</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14 (9-20)</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 (9.5-15)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20.5 (15-37.5)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0.0738</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0.046</w:t>
            </w:r>
            <w:r w:rsidRPr="005A1717">
              <w:rPr>
                <w:rFonts w:ascii="Book Antiqua" w:hAnsi="Book Antiqua" w:hint="eastAsia"/>
                <w:vertAlign w:val="superscript"/>
                <w:lang w:eastAsia="zh-CN"/>
              </w:rPr>
              <w:t>a</w:t>
            </w:r>
          </w:p>
        </w:tc>
      </w:tr>
      <w:tr w:rsidR="00C66380" w:rsidRPr="005A1717" w:rsidTr="0017650F">
        <w:trPr>
          <w:trHeight w:val="75"/>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 xml:space="preserve">Gamma </w:t>
            </w:r>
            <w:proofErr w:type="spellStart"/>
            <w:r w:rsidRPr="005A1717">
              <w:rPr>
                <w:rFonts w:ascii="Book Antiqua" w:eastAsia="Times New Roman" w:hAnsi="Book Antiqua"/>
              </w:rPr>
              <w:t>glutamyl</w:t>
            </w:r>
            <w:proofErr w:type="spellEnd"/>
            <w:r w:rsidRPr="005A1717">
              <w:rPr>
                <w:rFonts w:ascii="Book Antiqua" w:eastAsia="Times New Roman" w:hAnsi="Book Antiqua"/>
              </w:rPr>
              <w:t xml:space="preserve"> </w:t>
            </w:r>
            <w:proofErr w:type="spellStart"/>
            <w:r w:rsidRPr="005A1717">
              <w:rPr>
                <w:rFonts w:ascii="Book Antiqua" w:eastAsia="Times New Roman" w:hAnsi="Book Antiqua"/>
              </w:rPr>
              <w:t>transferase</w:t>
            </w:r>
            <w:proofErr w:type="spellEnd"/>
            <w:r w:rsidRPr="005A1717">
              <w:rPr>
                <w:rFonts w:ascii="Book Antiqua" w:eastAsia="Times New Roman" w:hAnsi="Book Antiqua"/>
              </w:rPr>
              <w:t xml:space="preserve"> (IU/L)</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 (10-17)</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 (9-16)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 (10-19.5)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20.5 (14-32.5)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0.0047</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0.018</w:t>
            </w:r>
            <w:r w:rsidRPr="005A1717">
              <w:rPr>
                <w:rFonts w:ascii="Book Antiqua" w:hAnsi="Book Antiqua" w:hint="eastAsia"/>
                <w:vertAlign w:val="superscript"/>
                <w:lang w:eastAsia="zh-CN"/>
              </w:rPr>
              <w:t>a</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Alkaline phosphatase (IU/L)</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129 (88-222.5)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121.5 (81-205)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187 (127.75-242.75)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113 (105-129.5)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0.470</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bilirubin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 (0.3-0.5)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 (0.2-0.6)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 (0.3-0.5)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0.45 (0.35-0.7)</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0.0178</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0.577</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protein (g/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7.3 (7-7.5)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7.15 (6.8-7.3)</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7.3 (7-7.63)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7.2 (7.15-7.45)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-0.0156</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0.745</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Albumin, refrigerated serum (g/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4.3 (4.1-4.5)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4.05 (3.8-4.4)</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4.2 (4.03-4.3)</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4.3 (4.1-4.65)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-0.0744</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0.229</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Iron frozen, Serum (</w:t>
            </w:r>
            <w:proofErr w:type="spellStart"/>
            <w:r w:rsidRPr="005A1717">
              <w:rPr>
                <w:rFonts w:ascii="Book Antiqua" w:eastAsia="Times New Roman" w:hAnsi="Book Antiqua"/>
              </w:rPr>
              <w:t>μg</w:t>
            </w:r>
            <w:proofErr w:type="spellEnd"/>
            <w:r w:rsidRPr="005A1717">
              <w:rPr>
                <w:rFonts w:ascii="Book Antiqua" w:eastAsia="Times New Roman" w:hAnsi="Book Antiqua"/>
              </w:rPr>
              <w:t>/</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83 (59-112)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80.5 (47-88)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88 (68-106)</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67.5 (58-120.5)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0.777</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iron binding capacity (</w:t>
            </w:r>
            <w:proofErr w:type="spellStart"/>
            <w:r w:rsidRPr="005A1717">
              <w:rPr>
                <w:rFonts w:ascii="Book Antiqua" w:eastAsia="Times New Roman" w:hAnsi="Book Antiqua"/>
              </w:rPr>
              <w:t>μg</w:t>
            </w:r>
            <w:proofErr w:type="spellEnd"/>
            <w:r w:rsidRPr="005A1717">
              <w:rPr>
                <w:rFonts w:ascii="Book Antiqua" w:eastAsia="Times New Roman" w:hAnsi="Book Antiqua"/>
              </w:rPr>
              <w:t>/</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352 (322-387)</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346 (314-378)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355 (315.25-375.25)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314 (310-327.5)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0.018</w:t>
            </w:r>
            <w:r w:rsidRPr="005A1717">
              <w:rPr>
                <w:rFonts w:ascii="Book Antiqua" w:hAnsi="Book Antiqua" w:hint="eastAsia"/>
                <w:vertAlign w:val="superscript"/>
                <w:lang w:eastAsia="zh-CN"/>
              </w:rPr>
              <w:t>a</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Transferrin saturation (%)</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23 (17-32)</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22 (15-26)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28 (19.25-31.5)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20 (18-39)</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0.0013</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0.377</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Ferritin (</w:t>
            </w:r>
            <w:proofErr w:type="spellStart"/>
            <w:r w:rsidRPr="005A1717">
              <w:rPr>
                <w:rFonts w:ascii="Book Antiqua" w:eastAsia="Times New Roman" w:hAnsi="Book Antiqua"/>
              </w:rPr>
              <w:t>ng</w:t>
            </w:r>
            <w:proofErr w:type="spellEnd"/>
            <w:r w:rsidRPr="005A1717">
              <w:rPr>
                <w:rFonts w:ascii="Book Antiqua" w:eastAsia="Times New Roman" w:hAnsi="Book Antiqua"/>
              </w:rPr>
              <w:t>/mL)</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39.3 (24.5-62.1)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45.55 (24.45-61.85)</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56.25 (29-71)</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102.35 (35.75-141)</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0.0009</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hAnsi="Book Antiqua"/>
                <w:lang w:eastAsia="zh-CN"/>
              </w:rPr>
            </w:pPr>
            <w:r w:rsidRPr="005A1717">
              <w:rPr>
                <w:rFonts w:ascii="Book Antiqua" w:eastAsia="Times New Roman" w:hAnsi="Book Antiqua"/>
              </w:rPr>
              <w:t>0.030</w:t>
            </w:r>
            <w:r w:rsidRPr="005A1717">
              <w:rPr>
                <w:rFonts w:ascii="Book Antiqua" w:hAnsi="Book Antiqua" w:hint="eastAsia"/>
                <w:vertAlign w:val="superscript"/>
                <w:lang w:eastAsia="zh-CN"/>
              </w:rPr>
              <w:t>a</w:t>
            </w:r>
          </w:p>
        </w:tc>
      </w:tr>
      <w:tr w:rsidR="00C66380" w:rsidRPr="005A1717" w:rsidTr="0017650F">
        <w:trPr>
          <w:trHeight w:val="70"/>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Total 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151 (134-171)</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140.5 (136-156)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161 (143-175)</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131 (119-147.5)</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-0.0010</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0.102</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Low-density lipoprotein</w:t>
            </w:r>
            <w:r w:rsidRPr="005A1717">
              <w:rPr>
                <w:rFonts w:ascii="Book Antiqua" w:hAnsi="Book Antiqua" w:hint="eastAsia"/>
                <w:lang w:eastAsia="zh-CN"/>
              </w:rPr>
              <w:t xml:space="preserve"> </w:t>
            </w:r>
            <w:r w:rsidRPr="005A1717">
              <w:rPr>
                <w:rFonts w:ascii="Book Antiqua" w:eastAsia="Times New Roman" w:hAnsi="Book Antiqua"/>
              </w:rPr>
              <w:t>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81 (66.2-97.6)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77.5 (64.2-92.6)</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88.2 (71.6-91.4)</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57.2 (55.5-80.1)</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-0.0013</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0.082</w:t>
            </w:r>
          </w:p>
        </w:tc>
      </w:tr>
      <w:tr w:rsidR="00C66380" w:rsidRPr="005A1717" w:rsidTr="0017650F">
        <w:trPr>
          <w:trHeight w:val="283"/>
        </w:trPr>
        <w:tc>
          <w:tcPr>
            <w:tcW w:w="3708" w:type="dxa"/>
            <w:tcBorders>
              <w:top w:val="nil"/>
              <w:left w:val="nil"/>
              <w:bottom w:val="nil"/>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Direct high-density lipoprotein cholesterol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51 (44-59)</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49.5 (44-58)</w:t>
            </w:r>
          </w:p>
        </w:tc>
        <w:tc>
          <w:tcPr>
            <w:tcW w:w="1857"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50 (46-62)</w:t>
            </w:r>
          </w:p>
        </w:tc>
        <w:tc>
          <w:tcPr>
            <w:tcW w:w="1861"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49.5 (39-56)</w:t>
            </w:r>
          </w:p>
        </w:tc>
        <w:tc>
          <w:tcPr>
            <w:tcW w:w="996"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-0.0012</w:t>
            </w:r>
          </w:p>
        </w:tc>
        <w:tc>
          <w:tcPr>
            <w:tcW w:w="793" w:type="dxa"/>
            <w:tcBorders>
              <w:top w:val="nil"/>
              <w:left w:val="nil"/>
              <w:bottom w:val="nil"/>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0.426</w:t>
            </w:r>
          </w:p>
        </w:tc>
      </w:tr>
      <w:tr w:rsidR="00C66380" w:rsidRPr="005A1717" w:rsidTr="0017650F">
        <w:trPr>
          <w:trHeight w:val="70"/>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lastRenderedPageBreak/>
              <w:t>HS C-reactive protein (mg/L)</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0.57 (0.35-1.39)</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0.83 (0.34-1.34)</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0.72 (0.37-1.12)</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0.97 (0.53-7.09)</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0.0240</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0.134</w:t>
            </w:r>
          </w:p>
        </w:tc>
      </w:tr>
      <w:tr w:rsidR="00C66380" w:rsidRPr="005A1717" w:rsidTr="0017650F">
        <w:trPr>
          <w:trHeight w:val="283"/>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Platelet count (1000 cells/</w:t>
            </w:r>
            <w:proofErr w:type="spellStart"/>
            <w:r w:rsidRPr="005A1717">
              <w:rPr>
                <w:rFonts w:ascii="Book Antiqua" w:eastAsia="Times New Roman" w:hAnsi="Book Antiqua"/>
              </w:rPr>
              <w:t>uL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262 (230-297.5)</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275.5 (242-302.5)</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262.5 (226-277)</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262.5 (234-275)</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-0.0001</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0.769</w:t>
            </w:r>
          </w:p>
        </w:tc>
      </w:tr>
      <w:tr w:rsidR="00C66380" w:rsidRPr="005A1717" w:rsidTr="0017650F">
        <w:trPr>
          <w:trHeight w:val="70"/>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hAnsi="Book Antiqua"/>
                <w:lang w:eastAsia="zh-CN"/>
              </w:rPr>
            </w:pPr>
            <w:r w:rsidRPr="005A1717">
              <w:rPr>
                <w:rFonts w:ascii="Book Antiqua" w:eastAsia="Times New Roman" w:hAnsi="Book Antiqua"/>
              </w:rPr>
              <w:t>Hemoglobin A1c (%)</w:t>
            </w:r>
            <w:r w:rsidRPr="005A1717">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5.3 (5.1-5.5)</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5.3 (5.25-5.6)</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5.45 (5.25-5.65)</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5.35 (5.15-5.6)</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0.4629</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0.098</w:t>
            </w:r>
          </w:p>
        </w:tc>
      </w:tr>
      <w:tr w:rsidR="00C66380" w:rsidRPr="005A1717" w:rsidTr="0017650F">
        <w:trPr>
          <w:trHeight w:val="283"/>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Fasting glucose (mg/</w:t>
            </w:r>
            <w:proofErr w:type="spellStart"/>
            <w:r w:rsidRPr="005A1717">
              <w:rPr>
                <w:rFonts w:ascii="Book Antiqua" w:eastAsia="Times New Roman" w:hAnsi="Book Antiqua"/>
              </w:rPr>
              <w:t>dL</w:t>
            </w:r>
            <w:proofErr w:type="spellEnd"/>
            <w:r w:rsidRPr="005A1717">
              <w:rPr>
                <w:rFonts w:ascii="Book Antiqua" w:eastAsia="Times New Roman" w:hAnsi="Book Antiqua"/>
              </w:rPr>
              <w:t>)</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98 (94-102)</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99 (94-103)</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101 (95.5-104.25)</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92 (89.75-95.75)</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-0.0031</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0.490</w:t>
            </w:r>
          </w:p>
        </w:tc>
      </w:tr>
      <w:tr w:rsidR="00C66380" w:rsidRPr="005A1717" w:rsidTr="0017650F">
        <w:trPr>
          <w:trHeight w:val="283"/>
        </w:trPr>
        <w:tc>
          <w:tcPr>
            <w:tcW w:w="3708" w:type="dxa"/>
            <w:tcBorders>
              <w:top w:val="nil"/>
              <w:left w:val="nil"/>
              <w:bottom w:val="nil"/>
              <w:right w:val="nil"/>
            </w:tcBorders>
            <w:shd w:val="clear" w:color="auto" w:fill="auto"/>
            <w:noWrap/>
            <w:vAlign w:val="bottom"/>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Insulin (</w:t>
            </w:r>
            <w:proofErr w:type="spellStart"/>
            <w:r w:rsidRPr="005A1717">
              <w:rPr>
                <w:rFonts w:ascii="Book Antiqua" w:eastAsia="Times New Roman" w:hAnsi="Book Antiqua"/>
              </w:rPr>
              <w:t>pmol</w:t>
            </w:r>
            <w:proofErr w:type="spellEnd"/>
            <w:r w:rsidRPr="005A1717">
              <w:rPr>
                <w:rFonts w:ascii="Book Antiqua" w:eastAsia="Times New Roman" w:hAnsi="Book Antiqua"/>
              </w:rPr>
              <w:t>/L)</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64.83 (43.38-99)</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70.26 (45.87-183.17)</w:t>
            </w:r>
          </w:p>
        </w:tc>
        <w:tc>
          <w:tcPr>
            <w:tcW w:w="1857"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87.06 (59.28-160.28)</w:t>
            </w:r>
          </w:p>
        </w:tc>
        <w:tc>
          <w:tcPr>
            <w:tcW w:w="1861"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51.42 (27.29-127.14)</w:t>
            </w:r>
          </w:p>
        </w:tc>
        <w:tc>
          <w:tcPr>
            <w:tcW w:w="996"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0.0005</w:t>
            </w:r>
          </w:p>
        </w:tc>
        <w:tc>
          <w:tcPr>
            <w:tcW w:w="793" w:type="dxa"/>
            <w:tcBorders>
              <w:top w:val="nil"/>
              <w:left w:val="nil"/>
              <w:bottom w:val="nil"/>
              <w:right w:val="nil"/>
            </w:tcBorders>
            <w:shd w:val="clear" w:color="auto" w:fill="auto"/>
            <w:noWrap/>
            <w:vAlign w:val="bottom"/>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0.291</w:t>
            </w:r>
          </w:p>
        </w:tc>
      </w:tr>
      <w:tr w:rsidR="00C66380" w:rsidRPr="005A1717" w:rsidTr="0017650F">
        <w:trPr>
          <w:trHeight w:val="70"/>
        </w:trPr>
        <w:tc>
          <w:tcPr>
            <w:tcW w:w="3708"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rPr>
                <w:rFonts w:ascii="Book Antiqua" w:eastAsia="Times New Roman" w:hAnsi="Book Antiqua"/>
              </w:rPr>
            </w:pPr>
            <w:r w:rsidRPr="005A1717">
              <w:rPr>
                <w:rFonts w:ascii="Book Antiqua" w:eastAsia="Times New Roman" w:hAnsi="Book Antiqua"/>
              </w:rPr>
              <w:t>Homeostatic model assessment for insulin resistance</w:t>
            </w:r>
          </w:p>
        </w:tc>
        <w:tc>
          <w:tcPr>
            <w:tcW w:w="1857"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2.61 (1.71-3.96)</w:t>
            </w:r>
          </w:p>
        </w:tc>
        <w:tc>
          <w:tcPr>
            <w:tcW w:w="1857"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2.66 (1.96-7.9)</w:t>
            </w:r>
          </w:p>
        </w:tc>
        <w:tc>
          <w:tcPr>
            <w:tcW w:w="1857"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4.08 (2.34-6.66)</w:t>
            </w:r>
          </w:p>
        </w:tc>
        <w:tc>
          <w:tcPr>
            <w:tcW w:w="1861"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1.95 (1.1-4.95)</w:t>
            </w:r>
          </w:p>
        </w:tc>
        <w:tc>
          <w:tcPr>
            <w:tcW w:w="996"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0.0101</w:t>
            </w:r>
          </w:p>
        </w:tc>
        <w:tc>
          <w:tcPr>
            <w:tcW w:w="793" w:type="dxa"/>
            <w:tcBorders>
              <w:top w:val="nil"/>
              <w:left w:val="nil"/>
              <w:bottom w:val="single" w:sz="4" w:space="0" w:color="auto"/>
              <w:right w:val="nil"/>
            </w:tcBorders>
            <w:shd w:val="clear" w:color="auto" w:fill="auto"/>
            <w:noWrap/>
            <w:vAlign w:val="bottom"/>
            <w:hideMark/>
          </w:tcPr>
          <w:p w:rsidR="00C66380" w:rsidRPr="005A1717" w:rsidRDefault="00C66380" w:rsidP="0017650F">
            <w:pPr>
              <w:spacing w:line="360" w:lineRule="auto"/>
              <w:jc w:val="right"/>
              <w:rPr>
                <w:rFonts w:ascii="Book Antiqua" w:eastAsia="Times New Roman" w:hAnsi="Book Antiqua"/>
              </w:rPr>
            </w:pPr>
            <w:r w:rsidRPr="005A1717">
              <w:rPr>
                <w:rFonts w:ascii="Book Antiqua" w:eastAsia="Times New Roman" w:hAnsi="Book Antiqua"/>
              </w:rPr>
              <w:t>0.383</w:t>
            </w:r>
          </w:p>
        </w:tc>
      </w:tr>
    </w:tbl>
    <w:p w:rsidR="0026496A" w:rsidRPr="005A1717" w:rsidRDefault="008B329B" w:rsidP="008B329B">
      <w:pPr>
        <w:spacing w:line="360" w:lineRule="auto"/>
        <w:rPr>
          <w:rFonts w:ascii="Book Antiqua" w:hAnsi="Book Antiqua"/>
          <w:lang w:eastAsia="zh-CN"/>
        </w:rPr>
      </w:pPr>
      <w:proofErr w:type="gramStart"/>
      <w:r w:rsidRPr="005A1717">
        <w:rPr>
          <w:rFonts w:ascii="Book Antiqua" w:hAnsi="Book Antiqua" w:hint="eastAsia"/>
          <w:vertAlign w:val="superscript"/>
          <w:lang w:eastAsia="zh-CN"/>
        </w:rPr>
        <w:t>1</w:t>
      </w:r>
      <w:r w:rsidRPr="005A1717">
        <w:rPr>
          <w:rFonts w:ascii="Book Antiqua" w:hAnsi="Book Antiqua"/>
        </w:rPr>
        <w:t>Skewness &gt; 3</w:t>
      </w:r>
      <w:r w:rsidRPr="005A1717">
        <w:rPr>
          <w:rFonts w:ascii="Book Antiqua" w:hAnsi="Book Antiqua" w:hint="eastAsia"/>
          <w:lang w:eastAsia="zh-CN"/>
        </w:rPr>
        <w:t>.</w:t>
      </w:r>
      <w:proofErr w:type="gramEnd"/>
      <w:r w:rsidRPr="005A1717">
        <w:rPr>
          <w:rFonts w:ascii="Book Antiqua" w:hAnsi="Book Antiqua"/>
        </w:rPr>
        <w:t xml:space="preserve"> </w:t>
      </w:r>
    </w:p>
    <w:p w:rsidR="008B329B" w:rsidRPr="005A1717" w:rsidRDefault="008B329B" w:rsidP="008B329B">
      <w:pPr>
        <w:spacing w:line="360" w:lineRule="auto"/>
        <w:rPr>
          <w:rFonts w:ascii="Book Antiqua" w:hAnsi="Book Antiqua"/>
        </w:rPr>
      </w:pPr>
      <w:proofErr w:type="spellStart"/>
      <w:proofErr w:type="gramStart"/>
      <w:r w:rsidRPr="005A1717">
        <w:rPr>
          <w:rFonts w:ascii="Book Antiqua" w:hAnsi="Book Antiqua" w:hint="eastAsia"/>
          <w:vertAlign w:val="superscript"/>
          <w:lang w:eastAsia="zh-CN"/>
        </w:rPr>
        <w:t>a</w:t>
      </w:r>
      <w:r w:rsidRPr="005A1717">
        <w:rPr>
          <w:rFonts w:ascii="Book Antiqua" w:hAnsi="Book Antiqua" w:hint="eastAsia"/>
          <w:i/>
          <w:lang w:eastAsia="zh-CN"/>
        </w:rPr>
        <w:t>P</w:t>
      </w:r>
      <w:proofErr w:type="spellEnd"/>
      <w:proofErr w:type="gramEnd"/>
      <w:r w:rsidRPr="005A1717">
        <w:rPr>
          <w:rFonts w:ascii="Book Antiqua" w:hAnsi="Book Antiqua" w:hint="eastAsia"/>
          <w:lang w:eastAsia="zh-CN"/>
        </w:rPr>
        <w:t xml:space="preserve"> &lt; 0.05. </w:t>
      </w:r>
      <w:r w:rsidRPr="005A1717">
        <w:rPr>
          <w:rFonts w:ascii="Book Antiqua" w:hAnsi="Book Antiqua"/>
        </w:rPr>
        <w:t>HS</w:t>
      </w:r>
      <w:r w:rsidRPr="005A1717">
        <w:rPr>
          <w:rFonts w:ascii="Book Antiqua" w:hAnsi="Book Antiqua" w:hint="eastAsia"/>
          <w:lang w:eastAsia="zh-CN"/>
        </w:rPr>
        <w:t>:</w:t>
      </w:r>
      <w:r w:rsidRPr="005A1717">
        <w:rPr>
          <w:rFonts w:ascii="Book Antiqua" w:hAnsi="Book Antiqua"/>
        </w:rPr>
        <w:t xml:space="preserve"> </w:t>
      </w:r>
      <w:r w:rsidRPr="005A1717">
        <w:rPr>
          <w:rFonts w:ascii="Book Antiqua" w:hAnsi="Book Antiqua"/>
          <w:caps/>
        </w:rPr>
        <w:t>h</w:t>
      </w:r>
      <w:r w:rsidRPr="005A1717">
        <w:rPr>
          <w:rFonts w:ascii="Book Antiqua" w:hAnsi="Book Antiqua"/>
        </w:rPr>
        <w:t>igh sensitivity.</w:t>
      </w:r>
    </w:p>
    <w:p w:rsidR="008B329B" w:rsidRPr="005A1717" w:rsidRDefault="008B329B" w:rsidP="008B329B">
      <w:pPr>
        <w:spacing w:line="360" w:lineRule="auto"/>
        <w:rPr>
          <w:rFonts w:ascii="Book Antiqua" w:hAnsi="Book Antiqua"/>
        </w:rPr>
        <w:sectPr w:rsidR="008B329B" w:rsidRPr="005A1717" w:rsidSect="0017650F">
          <w:pgSz w:w="15840" w:h="12240" w:orient="landscape"/>
          <w:pgMar w:top="1440" w:right="1440" w:bottom="1440" w:left="1440" w:header="720" w:footer="720" w:gutter="0"/>
          <w:cols w:space="720"/>
          <w:docGrid w:linePitch="360"/>
        </w:sectPr>
      </w:pPr>
    </w:p>
    <w:p w:rsidR="008B329B" w:rsidRPr="005A1717" w:rsidRDefault="008B329B" w:rsidP="008B329B">
      <w:pPr>
        <w:spacing w:line="360" w:lineRule="auto"/>
        <w:rPr>
          <w:rFonts w:ascii="Book Antiqua" w:hAnsi="Book Antiqua"/>
        </w:rPr>
      </w:pPr>
      <w:r w:rsidRPr="005A1717">
        <w:rPr>
          <w:rFonts w:ascii="Book Antiqua" w:hAnsi="Book Antiqua"/>
          <w:b/>
          <w:bCs/>
        </w:rPr>
        <w:lastRenderedPageBreak/>
        <w:t>Table 5</w:t>
      </w:r>
      <w:r w:rsidRPr="005A1717">
        <w:rPr>
          <w:rFonts w:ascii="Book Antiqua" w:hAnsi="Book Antiqua"/>
          <w:b/>
        </w:rPr>
        <w:t xml:space="preserve"> </w:t>
      </w:r>
      <w:r w:rsidRPr="005A1717">
        <w:rPr>
          <w:rFonts w:ascii="Book Antiqua" w:eastAsia="Times New Roman" w:hAnsi="Book Antiqua"/>
          <w:b/>
        </w:rPr>
        <w:t>Predictors of fibrosis stage</w:t>
      </w:r>
      <w:r w:rsidRPr="005A1717">
        <w:rPr>
          <w:rFonts w:ascii="Book Antiqua" w:hAnsi="Book Antiqua"/>
          <w:b/>
        </w:rPr>
        <w:t xml:space="preserve"> in multivariate level</w:t>
      </w:r>
    </w:p>
    <w:tbl>
      <w:tblPr>
        <w:tblW w:w="8725" w:type="dxa"/>
        <w:tblBorders>
          <w:top w:val="single" w:sz="4" w:space="0" w:color="auto"/>
          <w:bottom w:val="single" w:sz="4" w:space="0" w:color="auto"/>
        </w:tblBorders>
        <w:tblLook w:val="04A0" w:firstRow="1" w:lastRow="0" w:firstColumn="1" w:lastColumn="0" w:noHBand="0" w:noVBand="1"/>
      </w:tblPr>
      <w:tblGrid>
        <w:gridCol w:w="3960"/>
        <w:gridCol w:w="3313"/>
        <w:gridCol w:w="1452"/>
      </w:tblGrid>
      <w:tr w:rsidR="008B329B" w:rsidRPr="005A1717" w:rsidTr="0017650F">
        <w:trPr>
          <w:trHeight w:val="229"/>
        </w:trPr>
        <w:tc>
          <w:tcPr>
            <w:tcW w:w="3960" w:type="dxa"/>
            <w:tcBorders>
              <w:top w:val="single" w:sz="4" w:space="0" w:color="auto"/>
              <w:bottom w:val="single" w:sz="4" w:space="0" w:color="auto"/>
            </w:tcBorders>
          </w:tcPr>
          <w:p w:rsidR="008B329B" w:rsidRPr="005A1717" w:rsidRDefault="008B329B" w:rsidP="0017650F">
            <w:pPr>
              <w:spacing w:line="360" w:lineRule="auto"/>
              <w:jc w:val="center"/>
              <w:rPr>
                <w:rFonts w:ascii="Book Antiqua" w:hAnsi="Book Antiqua"/>
                <w:b/>
              </w:rPr>
            </w:pPr>
            <w:r w:rsidRPr="005A1717">
              <w:rPr>
                <w:rFonts w:ascii="Book Antiqua" w:hAnsi="Book Antiqua"/>
                <w:b/>
              </w:rPr>
              <w:t>Predictors</w:t>
            </w:r>
          </w:p>
        </w:tc>
        <w:tc>
          <w:tcPr>
            <w:tcW w:w="3313" w:type="dxa"/>
            <w:tcBorders>
              <w:top w:val="single" w:sz="4" w:space="0" w:color="auto"/>
              <w:bottom w:val="single" w:sz="4" w:space="0" w:color="auto"/>
            </w:tcBorders>
          </w:tcPr>
          <w:p w:rsidR="008B329B" w:rsidRPr="005A1717" w:rsidRDefault="008B329B" w:rsidP="0017650F">
            <w:pPr>
              <w:spacing w:line="360" w:lineRule="auto"/>
              <w:jc w:val="center"/>
              <w:rPr>
                <w:rFonts w:ascii="Book Antiqua" w:hAnsi="Book Antiqua"/>
                <w:b/>
              </w:rPr>
            </w:pPr>
            <w:r w:rsidRPr="005A1717">
              <w:rPr>
                <w:rFonts w:ascii="Book Antiqua" w:hAnsi="Book Antiqua"/>
                <w:b/>
              </w:rPr>
              <w:t>Coefficient (standard error)</w:t>
            </w:r>
          </w:p>
        </w:tc>
        <w:tc>
          <w:tcPr>
            <w:tcW w:w="1452" w:type="dxa"/>
            <w:tcBorders>
              <w:top w:val="single" w:sz="4" w:space="0" w:color="auto"/>
              <w:bottom w:val="single" w:sz="4" w:space="0" w:color="auto"/>
            </w:tcBorders>
          </w:tcPr>
          <w:p w:rsidR="008B329B" w:rsidRPr="005A1717" w:rsidRDefault="008B329B" w:rsidP="00BD3DD6">
            <w:pPr>
              <w:spacing w:line="360" w:lineRule="auto"/>
              <w:jc w:val="center"/>
              <w:rPr>
                <w:rFonts w:ascii="Book Antiqua" w:hAnsi="Book Antiqua"/>
                <w:b/>
              </w:rPr>
            </w:pPr>
            <w:r w:rsidRPr="005A1717">
              <w:rPr>
                <w:rFonts w:ascii="Book Antiqua" w:hAnsi="Book Antiqua"/>
                <w:b/>
                <w:i/>
                <w:iCs/>
                <w:caps/>
              </w:rPr>
              <w:t>p</w:t>
            </w:r>
            <w:r w:rsidR="00BD3DD6" w:rsidRPr="005A1717">
              <w:rPr>
                <w:rFonts w:ascii="Book Antiqua" w:hAnsi="Book Antiqua" w:hint="eastAsia"/>
                <w:b/>
                <w:lang w:eastAsia="zh-CN"/>
              </w:rPr>
              <w:t xml:space="preserve"> </w:t>
            </w:r>
            <w:r w:rsidRPr="005A1717">
              <w:rPr>
                <w:rFonts w:ascii="Book Antiqua" w:hAnsi="Book Antiqua"/>
                <w:b/>
              </w:rPr>
              <w:t>value</w:t>
            </w:r>
          </w:p>
        </w:tc>
      </w:tr>
      <w:tr w:rsidR="008B329B" w:rsidRPr="005A1717" w:rsidTr="0017650F">
        <w:trPr>
          <w:trHeight w:val="216"/>
        </w:trPr>
        <w:tc>
          <w:tcPr>
            <w:tcW w:w="3960" w:type="dxa"/>
            <w:vAlign w:val="bottom"/>
          </w:tcPr>
          <w:p w:rsidR="008B329B" w:rsidRPr="005A1717" w:rsidRDefault="008B329B" w:rsidP="0017650F">
            <w:pPr>
              <w:spacing w:line="360" w:lineRule="auto"/>
              <w:rPr>
                <w:rFonts w:ascii="Book Antiqua" w:hAnsi="Book Antiqua"/>
              </w:rPr>
            </w:pPr>
            <w:proofErr w:type="spellStart"/>
            <w:r w:rsidRPr="005A1717">
              <w:rPr>
                <w:rFonts w:ascii="Book Antiqua" w:hAnsi="Book Antiqua"/>
              </w:rPr>
              <w:t>Steatosis</w:t>
            </w:r>
            <w:proofErr w:type="spellEnd"/>
            <w:r w:rsidRPr="005A1717">
              <w:rPr>
                <w:rFonts w:ascii="Book Antiqua" w:hAnsi="Book Antiqua"/>
              </w:rPr>
              <w:t xml:space="preserve"> grade</w:t>
            </w:r>
          </w:p>
        </w:tc>
        <w:tc>
          <w:tcPr>
            <w:tcW w:w="3313" w:type="dxa"/>
          </w:tcPr>
          <w:p w:rsidR="008B329B" w:rsidRPr="005A1717" w:rsidRDefault="008B329B" w:rsidP="0017650F">
            <w:pPr>
              <w:spacing w:line="360" w:lineRule="auto"/>
              <w:jc w:val="right"/>
              <w:rPr>
                <w:rFonts w:ascii="Book Antiqua" w:hAnsi="Book Antiqua"/>
              </w:rPr>
            </w:pPr>
            <w:r w:rsidRPr="005A1717">
              <w:rPr>
                <w:rFonts w:ascii="Book Antiqua" w:hAnsi="Book Antiqua"/>
              </w:rPr>
              <w:t>0.0730 (0.0172)</w:t>
            </w:r>
          </w:p>
        </w:tc>
        <w:tc>
          <w:tcPr>
            <w:tcW w:w="1452" w:type="dxa"/>
          </w:tcPr>
          <w:p w:rsidR="008B329B" w:rsidRPr="005A1717" w:rsidRDefault="008B329B" w:rsidP="0017650F">
            <w:pPr>
              <w:spacing w:line="360" w:lineRule="auto"/>
              <w:jc w:val="right"/>
              <w:rPr>
                <w:rFonts w:ascii="Book Antiqua" w:hAnsi="Book Antiqua"/>
              </w:rPr>
            </w:pPr>
            <w:r w:rsidRPr="005A1717">
              <w:rPr>
                <w:rFonts w:ascii="Book Antiqua" w:hAnsi="Book Antiqua"/>
              </w:rPr>
              <w:t>&lt; 0.001</w:t>
            </w:r>
          </w:p>
        </w:tc>
      </w:tr>
      <w:tr w:rsidR="008B329B" w:rsidRPr="005A1717" w:rsidTr="0017650F">
        <w:trPr>
          <w:trHeight w:val="216"/>
        </w:trPr>
        <w:tc>
          <w:tcPr>
            <w:tcW w:w="3960" w:type="dxa"/>
            <w:vAlign w:val="bottom"/>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Race: Non-Hispanic Black</w:t>
            </w:r>
          </w:p>
        </w:tc>
        <w:tc>
          <w:tcPr>
            <w:tcW w:w="3313" w:type="dxa"/>
          </w:tcPr>
          <w:p w:rsidR="008B329B" w:rsidRPr="005A1717" w:rsidRDefault="008B329B" w:rsidP="0017650F">
            <w:pPr>
              <w:spacing w:line="360" w:lineRule="auto"/>
              <w:jc w:val="right"/>
              <w:rPr>
                <w:rFonts w:ascii="Book Antiqua" w:hAnsi="Book Antiqua"/>
              </w:rPr>
            </w:pPr>
            <w:r w:rsidRPr="005A1717">
              <w:rPr>
                <w:rFonts w:ascii="Book Antiqua" w:hAnsi="Book Antiqua"/>
              </w:rPr>
              <w:t>0.1352 (0.0430)</w:t>
            </w:r>
          </w:p>
        </w:tc>
        <w:tc>
          <w:tcPr>
            <w:tcW w:w="1452" w:type="dxa"/>
          </w:tcPr>
          <w:p w:rsidR="008B329B" w:rsidRPr="005A1717" w:rsidRDefault="008B329B" w:rsidP="0017650F">
            <w:pPr>
              <w:spacing w:line="360" w:lineRule="auto"/>
              <w:jc w:val="right"/>
              <w:rPr>
                <w:rFonts w:ascii="Book Antiqua" w:hAnsi="Book Antiqua"/>
              </w:rPr>
            </w:pPr>
            <w:r w:rsidRPr="005A1717">
              <w:rPr>
                <w:rFonts w:ascii="Book Antiqua" w:hAnsi="Book Antiqua"/>
              </w:rPr>
              <w:t>0.002</w:t>
            </w:r>
          </w:p>
        </w:tc>
      </w:tr>
      <w:tr w:rsidR="008B329B" w:rsidRPr="005A1717" w:rsidTr="0017650F">
        <w:trPr>
          <w:trHeight w:val="216"/>
        </w:trPr>
        <w:tc>
          <w:tcPr>
            <w:tcW w:w="3960" w:type="dxa"/>
            <w:vAlign w:val="bottom"/>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Smoke</w:t>
            </w:r>
          </w:p>
        </w:tc>
        <w:tc>
          <w:tcPr>
            <w:tcW w:w="3313" w:type="dxa"/>
          </w:tcPr>
          <w:p w:rsidR="008B329B" w:rsidRPr="005A1717" w:rsidRDefault="008B329B" w:rsidP="0017650F">
            <w:pPr>
              <w:spacing w:line="360" w:lineRule="auto"/>
              <w:jc w:val="right"/>
              <w:rPr>
                <w:rFonts w:ascii="Book Antiqua" w:hAnsi="Book Antiqua"/>
              </w:rPr>
            </w:pPr>
            <w:r w:rsidRPr="005A1717">
              <w:rPr>
                <w:rFonts w:ascii="Book Antiqua" w:hAnsi="Book Antiqua"/>
              </w:rPr>
              <w:t>0.4065 (0.1845)</w:t>
            </w:r>
          </w:p>
        </w:tc>
        <w:tc>
          <w:tcPr>
            <w:tcW w:w="1452" w:type="dxa"/>
          </w:tcPr>
          <w:p w:rsidR="008B329B" w:rsidRPr="005A1717" w:rsidRDefault="008B329B" w:rsidP="0017650F">
            <w:pPr>
              <w:spacing w:line="360" w:lineRule="auto"/>
              <w:jc w:val="right"/>
              <w:rPr>
                <w:rFonts w:ascii="Book Antiqua" w:hAnsi="Book Antiqua"/>
              </w:rPr>
            </w:pPr>
            <w:r w:rsidRPr="005A1717">
              <w:rPr>
                <w:rFonts w:ascii="Book Antiqua" w:hAnsi="Book Antiqua"/>
              </w:rPr>
              <w:t>0.028</w:t>
            </w:r>
          </w:p>
        </w:tc>
      </w:tr>
      <w:tr w:rsidR="008B329B" w:rsidRPr="005A1717" w:rsidTr="0017650F">
        <w:trPr>
          <w:trHeight w:val="216"/>
        </w:trPr>
        <w:tc>
          <w:tcPr>
            <w:tcW w:w="3960" w:type="dxa"/>
            <w:vAlign w:val="bottom"/>
          </w:tcPr>
          <w:p w:rsidR="008B329B" w:rsidRPr="005A1717" w:rsidRDefault="008B329B" w:rsidP="0017650F">
            <w:pPr>
              <w:spacing w:line="360" w:lineRule="auto"/>
              <w:rPr>
                <w:rFonts w:ascii="Book Antiqua" w:eastAsia="Times New Roman" w:hAnsi="Book Antiqua"/>
              </w:rPr>
            </w:pPr>
            <w:r w:rsidRPr="005A1717">
              <w:rPr>
                <w:rFonts w:ascii="Book Antiqua" w:eastAsia="Times New Roman" w:hAnsi="Book Antiqua"/>
              </w:rPr>
              <w:t>Systolic blood pressure (</w:t>
            </w:r>
            <w:r w:rsidRPr="005A1717">
              <w:rPr>
                <w:rFonts w:ascii="Book Antiqua" w:hAnsi="Book Antiqua"/>
                <w:color w:val="000000"/>
              </w:rPr>
              <w:t>mmHg)</w:t>
            </w:r>
          </w:p>
        </w:tc>
        <w:tc>
          <w:tcPr>
            <w:tcW w:w="3313" w:type="dxa"/>
          </w:tcPr>
          <w:p w:rsidR="008B329B" w:rsidRPr="005A1717" w:rsidRDefault="008B329B" w:rsidP="0017650F">
            <w:pPr>
              <w:spacing w:line="360" w:lineRule="auto"/>
              <w:jc w:val="right"/>
              <w:rPr>
                <w:rFonts w:ascii="Book Antiqua" w:hAnsi="Book Antiqua"/>
              </w:rPr>
            </w:pPr>
            <w:r w:rsidRPr="005A1717">
              <w:rPr>
                <w:rFonts w:ascii="Book Antiqua" w:hAnsi="Book Antiqua"/>
              </w:rPr>
              <w:t>0.0040 (0.0019)</w:t>
            </w:r>
          </w:p>
        </w:tc>
        <w:tc>
          <w:tcPr>
            <w:tcW w:w="1452" w:type="dxa"/>
          </w:tcPr>
          <w:p w:rsidR="008B329B" w:rsidRPr="005A1717" w:rsidRDefault="008B329B" w:rsidP="0017650F">
            <w:pPr>
              <w:spacing w:line="360" w:lineRule="auto"/>
              <w:jc w:val="right"/>
              <w:rPr>
                <w:rFonts w:ascii="Book Antiqua" w:hAnsi="Book Antiqua"/>
              </w:rPr>
            </w:pPr>
            <w:r w:rsidRPr="005A1717">
              <w:rPr>
                <w:rFonts w:ascii="Book Antiqua" w:hAnsi="Book Antiqua"/>
              </w:rPr>
              <w:t>0.035</w:t>
            </w:r>
          </w:p>
        </w:tc>
      </w:tr>
    </w:tbl>
    <w:p w:rsidR="008B329B" w:rsidRPr="005A1717" w:rsidRDefault="008B329B" w:rsidP="008B329B">
      <w:pPr>
        <w:spacing w:line="360" w:lineRule="auto"/>
        <w:rPr>
          <w:rFonts w:ascii="Book Antiqua" w:hAnsi="Book Antiqua"/>
        </w:rPr>
      </w:pPr>
      <w:r w:rsidRPr="005A1717">
        <w:rPr>
          <w:rFonts w:ascii="Book Antiqua" w:hAnsi="Book Antiqua"/>
        </w:rPr>
        <w:t xml:space="preserve">Number of observations = 643; Adjusted </w:t>
      </w:r>
      <w:r w:rsidRPr="005A1717">
        <w:rPr>
          <w:rFonts w:ascii="Book Antiqua" w:hAnsi="Book Antiqua"/>
          <w:i/>
        </w:rPr>
        <w:t>R</w:t>
      </w:r>
      <w:r w:rsidRPr="005A1717">
        <w:rPr>
          <w:rFonts w:ascii="Book Antiqua" w:hAnsi="Book Antiqua"/>
          <w:vertAlign w:val="superscript"/>
        </w:rPr>
        <w:t>2</w:t>
      </w:r>
      <w:r w:rsidRPr="005A1717">
        <w:rPr>
          <w:rFonts w:ascii="Book Antiqua" w:hAnsi="Book Antiqua"/>
        </w:rPr>
        <w:t xml:space="preserve"> = 0.0598.</w:t>
      </w:r>
    </w:p>
    <w:p w:rsidR="008B329B" w:rsidRPr="005A1717" w:rsidRDefault="008B329B" w:rsidP="008B329B">
      <w:pPr>
        <w:spacing w:line="360" w:lineRule="auto"/>
        <w:rPr>
          <w:rFonts w:ascii="Book Antiqua" w:hAnsi="Book Antiqua"/>
        </w:rPr>
      </w:pPr>
    </w:p>
    <w:p w:rsidR="008B329B" w:rsidRPr="005A1717" w:rsidRDefault="008B329B" w:rsidP="008B329B">
      <w:pPr>
        <w:spacing w:line="360" w:lineRule="auto"/>
        <w:rPr>
          <w:rFonts w:ascii="Book Antiqua" w:hAnsi="Book Antiqua"/>
          <w:b/>
          <w:bCs/>
        </w:rPr>
        <w:sectPr w:rsidR="008B329B" w:rsidRPr="005A1717" w:rsidSect="0017650F">
          <w:pgSz w:w="12240" w:h="15840"/>
          <w:pgMar w:top="1440" w:right="1440" w:bottom="1440" w:left="1440" w:header="720" w:footer="720" w:gutter="0"/>
          <w:cols w:space="720"/>
          <w:docGrid w:linePitch="360"/>
        </w:sectPr>
      </w:pPr>
    </w:p>
    <w:p w:rsidR="008B329B" w:rsidRPr="005A1717" w:rsidRDefault="008B329B" w:rsidP="008B329B">
      <w:pPr>
        <w:spacing w:line="360" w:lineRule="auto"/>
        <w:rPr>
          <w:rFonts w:ascii="Book Antiqua" w:hAnsi="Book Antiqua"/>
          <w:lang w:eastAsia="zh-CN"/>
        </w:rPr>
      </w:pPr>
      <w:r w:rsidRPr="005A1717">
        <w:rPr>
          <w:rFonts w:ascii="Book Antiqua" w:hAnsi="Book Antiqua"/>
          <w:b/>
          <w:bCs/>
        </w:rPr>
        <w:lastRenderedPageBreak/>
        <w:t>Table 6</w:t>
      </w:r>
      <w:r w:rsidRPr="005A1717">
        <w:rPr>
          <w:rFonts w:ascii="Book Antiqua" w:hAnsi="Book Antiqua"/>
        </w:rPr>
        <w:t xml:space="preserve"> </w:t>
      </w:r>
      <w:r w:rsidRPr="005A1717">
        <w:rPr>
          <w:rFonts w:ascii="Book Antiqua" w:hAnsi="Book Antiqua"/>
          <w:b/>
        </w:rPr>
        <w:t>Predictive performance of liver fibrosis indices</w:t>
      </w:r>
    </w:p>
    <w:tbl>
      <w:tblPr>
        <w:tblW w:w="11277" w:type="dxa"/>
        <w:tblInd w:w="-1249" w:type="dxa"/>
        <w:tblLook w:val="04A0" w:firstRow="1" w:lastRow="0" w:firstColumn="1" w:lastColumn="0" w:noHBand="0" w:noVBand="1"/>
      </w:tblPr>
      <w:tblGrid>
        <w:gridCol w:w="1144"/>
        <w:gridCol w:w="1301"/>
        <w:gridCol w:w="1478"/>
        <w:gridCol w:w="1441"/>
        <w:gridCol w:w="1657"/>
        <w:gridCol w:w="1073"/>
        <w:gridCol w:w="1594"/>
        <w:gridCol w:w="1589"/>
      </w:tblGrid>
      <w:tr w:rsidR="00102801" w:rsidRPr="005A1717" w:rsidTr="00102801">
        <w:trPr>
          <w:trHeight w:val="161"/>
        </w:trPr>
        <w:tc>
          <w:tcPr>
            <w:tcW w:w="2445" w:type="dxa"/>
            <w:gridSpan w:val="2"/>
            <w:tcBorders>
              <w:top w:val="single" w:sz="4" w:space="0" w:color="auto"/>
              <w:left w:val="nil"/>
              <w:bottom w:val="single" w:sz="4" w:space="0" w:color="auto"/>
              <w:right w:val="nil"/>
            </w:tcBorders>
            <w:shd w:val="clear" w:color="auto" w:fill="auto"/>
            <w:noWrap/>
            <w:vAlign w:val="bottom"/>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Liver fibrosis indices (Predictor)</w:t>
            </w:r>
          </w:p>
        </w:tc>
        <w:tc>
          <w:tcPr>
            <w:tcW w:w="1478" w:type="dxa"/>
            <w:vMerge w:val="restart"/>
            <w:tcBorders>
              <w:top w:val="single" w:sz="4" w:space="0" w:color="auto"/>
              <w:left w:val="nil"/>
              <w:right w:val="nil"/>
            </w:tcBorders>
            <w:shd w:val="clear" w:color="auto" w:fill="auto"/>
            <w:noWrap/>
            <w:vAlign w:val="center"/>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Outcome</w:t>
            </w:r>
          </w:p>
        </w:tc>
        <w:tc>
          <w:tcPr>
            <w:tcW w:w="7354" w:type="dxa"/>
            <w:gridSpan w:val="5"/>
            <w:tcBorders>
              <w:top w:val="single" w:sz="4" w:space="0" w:color="auto"/>
              <w:left w:val="nil"/>
              <w:bottom w:val="single" w:sz="4" w:space="0" w:color="auto"/>
              <w:right w:val="nil"/>
            </w:tcBorders>
            <w:shd w:val="clear" w:color="auto" w:fill="auto"/>
            <w:noWrap/>
            <w:vAlign w:val="center"/>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Predictive performance</w:t>
            </w:r>
          </w:p>
        </w:tc>
      </w:tr>
      <w:tr w:rsidR="00102801" w:rsidRPr="005A1717" w:rsidTr="00102801">
        <w:trPr>
          <w:trHeight w:val="161"/>
        </w:trPr>
        <w:tc>
          <w:tcPr>
            <w:tcW w:w="1144" w:type="dxa"/>
            <w:tcBorders>
              <w:top w:val="single" w:sz="4" w:space="0" w:color="auto"/>
              <w:left w:val="nil"/>
              <w:bottom w:val="single" w:sz="4" w:space="0" w:color="auto"/>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Index</w:t>
            </w:r>
          </w:p>
        </w:tc>
        <w:tc>
          <w:tcPr>
            <w:tcW w:w="1301" w:type="dxa"/>
            <w:tcBorders>
              <w:top w:val="single" w:sz="4" w:space="0" w:color="auto"/>
              <w:left w:val="nil"/>
              <w:bottom w:val="single" w:sz="4" w:space="0" w:color="auto"/>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Cutoff</w:t>
            </w:r>
          </w:p>
        </w:tc>
        <w:tc>
          <w:tcPr>
            <w:tcW w:w="1478" w:type="dxa"/>
            <w:vMerge/>
            <w:tcBorders>
              <w:left w:val="nil"/>
              <w:bottom w:val="single" w:sz="4" w:space="0" w:color="auto"/>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b/>
              </w:rPr>
            </w:pPr>
          </w:p>
        </w:tc>
        <w:tc>
          <w:tcPr>
            <w:tcW w:w="1441" w:type="dxa"/>
            <w:tcBorders>
              <w:top w:val="single" w:sz="4" w:space="0" w:color="auto"/>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Accuracy</w:t>
            </w:r>
          </w:p>
        </w:tc>
        <w:tc>
          <w:tcPr>
            <w:tcW w:w="1657" w:type="dxa"/>
            <w:tcBorders>
              <w:top w:val="single" w:sz="4" w:space="0" w:color="auto"/>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PPV</w:t>
            </w:r>
          </w:p>
        </w:tc>
        <w:tc>
          <w:tcPr>
            <w:tcW w:w="1073" w:type="dxa"/>
            <w:tcBorders>
              <w:top w:val="single" w:sz="4" w:space="0" w:color="auto"/>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NPV</w:t>
            </w:r>
          </w:p>
        </w:tc>
        <w:tc>
          <w:tcPr>
            <w:tcW w:w="1594" w:type="dxa"/>
            <w:tcBorders>
              <w:top w:val="single" w:sz="4" w:space="0" w:color="auto"/>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Sensitivity</w:t>
            </w:r>
          </w:p>
        </w:tc>
        <w:tc>
          <w:tcPr>
            <w:tcW w:w="1589" w:type="dxa"/>
            <w:tcBorders>
              <w:top w:val="single" w:sz="4" w:space="0" w:color="auto"/>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center"/>
              <w:rPr>
                <w:rFonts w:ascii="Book Antiqua" w:eastAsia="Times New Roman" w:hAnsi="Book Antiqua"/>
                <w:b/>
              </w:rPr>
            </w:pPr>
            <w:r w:rsidRPr="005A1717">
              <w:rPr>
                <w:rFonts w:ascii="Book Antiqua" w:eastAsia="Times New Roman" w:hAnsi="Book Antiqua"/>
                <w:b/>
              </w:rPr>
              <w:t>Specificity</w:t>
            </w:r>
          </w:p>
        </w:tc>
      </w:tr>
      <w:tr w:rsidR="00102801" w:rsidRPr="005A1717" w:rsidTr="00102801">
        <w:trPr>
          <w:trHeight w:val="161"/>
        </w:trPr>
        <w:tc>
          <w:tcPr>
            <w:tcW w:w="1144" w:type="dxa"/>
            <w:tcBorders>
              <w:top w:val="nil"/>
              <w:left w:val="nil"/>
              <w:bottom w:val="nil"/>
              <w:right w:val="nil"/>
            </w:tcBorders>
            <w:shd w:val="clear" w:color="auto" w:fill="auto"/>
            <w:noWrap/>
            <w:vAlign w:val="bottom"/>
            <w:hideMark/>
          </w:tcPr>
          <w:p w:rsidR="00102801" w:rsidRPr="005A1717" w:rsidRDefault="00102801" w:rsidP="0017650F">
            <w:pPr>
              <w:spacing w:line="360" w:lineRule="auto"/>
              <w:rPr>
                <w:rFonts w:ascii="Book Antiqua" w:eastAsia="Times New Roman" w:hAnsi="Book Antiqua"/>
              </w:rPr>
            </w:pPr>
            <w:r w:rsidRPr="005A1717">
              <w:rPr>
                <w:rFonts w:ascii="Book Antiqua" w:eastAsia="Times New Roman" w:hAnsi="Book Antiqua"/>
              </w:rPr>
              <w:t>APRI</w:t>
            </w:r>
          </w:p>
        </w:tc>
        <w:tc>
          <w:tcPr>
            <w:tcW w:w="1301"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0.7</w:t>
            </w:r>
          </w:p>
        </w:tc>
        <w:tc>
          <w:tcPr>
            <w:tcW w:w="1478"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rPr>
            </w:pPr>
            <w:r w:rsidRPr="005A1717">
              <w:rPr>
                <w:rFonts w:ascii="Book Antiqua" w:eastAsia="Times New Roman" w:hAnsi="Book Antiqua"/>
              </w:rPr>
              <w:t>F4</w:t>
            </w:r>
          </w:p>
        </w:tc>
        <w:tc>
          <w:tcPr>
            <w:tcW w:w="1441"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98.45%</w:t>
            </w:r>
          </w:p>
        </w:tc>
        <w:tc>
          <w:tcPr>
            <w:tcW w:w="1657"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0%</w:t>
            </w:r>
          </w:p>
        </w:tc>
        <w:tc>
          <w:tcPr>
            <w:tcW w:w="1073"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98.8%</w:t>
            </w:r>
          </w:p>
        </w:tc>
        <w:tc>
          <w:tcPr>
            <w:tcW w:w="1594"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0.0%</w:t>
            </w:r>
          </w:p>
        </w:tc>
        <w:tc>
          <w:tcPr>
            <w:tcW w:w="1589"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99.7%</w:t>
            </w:r>
          </w:p>
        </w:tc>
      </w:tr>
      <w:tr w:rsidR="00102801" w:rsidRPr="005A1717" w:rsidTr="00102801">
        <w:trPr>
          <w:trHeight w:val="161"/>
        </w:trPr>
        <w:tc>
          <w:tcPr>
            <w:tcW w:w="1144" w:type="dxa"/>
            <w:tcBorders>
              <w:top w:val="nil"/>
              <w:left w:val="nil"/>
              <w:bottom w:val="nil"/>
              <w:right w:val="nil"/>
            </w:tcBorders>
            <w:shd w:val="clear" w:color="auto" w:fill="auto"/>
            <w:noWrap/>
            <w:vAlign w:val="bottom"/>
            <w:hideMark/>
          </w:tcPr>
          <w:p w:rsidR="00102801" w:rsidRPr="005A1717" w:rsidRDefault="00102801" w:rsidP="0017650F">
            <w:pPr>
              <w:spacing w:line="360" w:lineRule="auto"/>
              <w:rPr>
                <w:rFonts w:ascii="Book Antiqua" w:eastAsia="Times New Roman" w:hAnsi="Book Antiqua"/>
              </w:rPr>
            </w:pPr>
            <w:r w:rsidRPr="005A1717">
              <w:rPr>
                <w:rFonts w:ascii="Book Antiqua" w:eastAsia="Times New Roman" w:hAnsi="Book Antiqua"/>
              </w:rPr>
              <w:t>FIB4</w:t>
            </w:r>
          </w:p>
        </w:tc>
        <w:tc>
          <w:tcPr>
            <w:tcW w:w="1301"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1.3</w:t>
            </w:r>
          </w:p>
        </w:tc>
        <w:tc>
          <w:tcPr>
            <w:tcW w:w="1478"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rPr>
            </w:pPr>
            <w:r w:rsidRPr="005A1717">
              <w:rPr>
                <w:rFonts w:ascii="Book Antiqua" w:eastAsia="Times New Roman" w:hAnsi="Book Antiqua"/>
              </w:rPr>
              <w:t>F4</w:t>
            </w:r>
          </w:p>
        </w:tc>
        <w:tc>
          <w:tcPr>
            <w:tcW w:w="1441"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98.61%</w:t>
            </w:r>
          </w:p>
        </w:tc>
        <w:tc>
          <w:tcPr>
            <w:tcW w:w="1657"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0%</w:t>
            </w:r>
          </w:p>
        </w:tc>
        <w:tc>
          <w:tcPr>
            <w:tcW w:w="1073"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98.8%</w:t>
            </w:r>
          </w:p>
        </w:tc>
        <w:tc>
          <w:tcPr>
            <w:tcW w:w="1594"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0.0%</w:t>
            </w:r>
          </w:p>
        </w:tc>
        <w:tc>
          <w:tcPr>
            <w:tcW w:w="1589"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99.8%</w:t>
            </w:r>
          </w:p>
        </w:tc>
      </w:tr>
      <w:tr w:rsidR="00102801" w:rsidRPr="005A1717" w:rsidTr="00102801">
        <w:trPr>
          <w:trHeight w:val="161"/>
        </w:trPr>
        <w:tc>
          <w:tcPr>
            <w:tcW w:w="1144" w:type="dxa"/>
            <w:tcBorders>
              <w:top w:val="nil"/>
              <w:left w:val="nil"/>
              <w:bottom w:val="nil"/>
              <w:right w:val="nil"/>
            </w:tcBorders>
            <w:shd w:val="clear" w:color="auto" w:fill="auto"/>
            <w:noWrap/>
            <w:vAlign w:val="bottom"/>
            <w:hideMark/>
          </w:tcPr>
          <w:p w:rsidR="00102801" w:rsidRPr="005A1717" w:rsidRDefault="00102801" w:rsidP="0017650F">
            <w:pPr>
              <w:spacing w:line="360" w:lineRule="auto"/>
              <w:rPr>
                <w:rFonts w:ascii="Book Antiqua" w:eastAsia="Times New Roman" w:hAnsi="Book Antiqua"/>
              </w:rPr>
            </w:pPr>
            <w:r w:rsidRPr="005A1717">
              <w:rPr>
                <w:rFonts w:ascii="Book Antiqua" w:eastAsia="Times New Roman" w:hAnsi="Book Antiqua"/>
              </w:rPr>
              <w:t>PNFI</w:t>
            </w:r>
          </w:p>
        </w:tc>
        <w:tc>
          <w:tcPr>
            <w:tcW w:w="1301"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w:t>
            </w:r>
          </w:p>
        </w:tc>
        <w:tc>
          <w:tcPr>
            <w:tcW w:w="1478" w:type="dxa"/>
            <w:tcBorders>
              <w:top w:val="nil"/>
              <w:left w:val="nil"/>
              <w:bottom w:val="nil"/>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rPr>
            </w:pPr>
            <w:r w:rsidRPr="005A1717">
              <w:rPr>
                <w:rFonts w:ascii="Book Antiqua" w:eastAsia="Times New Roman" w:hAnsi="Book Antiqua"/>
              </w:rPr>
              <w:t>F4</w:t>
            </w:r>
          </w:p>
        </w:tc>
        <w:tc>
          <w:tcPr>
            <w:tcW w:w="1441"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85.31%</w:t>
            </w:r>
          </w:p>
        </w:tc>
        <w:tc>
          <w:tcPr>
            <w:tcW w:w="1657"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3.26%</w:t>
            </w:r>
          </w:p>
        </w:tc>
        <w:tc>
          <w:tcPr>
            <w:tcW w:w="1073"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99.1%</w:t>
            </w:r>
          </w:p>
        </w:tc>
        <w:tc>
          <w:tcPr>
            <w:tcW w:w="1594"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37.5%</w:t>
            </w:r>
          </w:p>
        </w:tc>
        <w:tc>
          <w:tcPr>
            <w:tcW w:w="1589" w:type="dxa"/>
            <w:tcBorders>
              <w:top w:val="nil"/>
              <w:left w:val="nil"/>
              <w:bottom w:val="nil"/>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85.9%</w:t>
            </w:r>
          </w:p>
        </w:tc>
      </w:tr>
      <w:tr w:rsidR="00102801" w:rsidRPr="005A1717" w:rsidTr="00102801">
        <w:trPr>
          <w:trHeight w:val="161"/>
        </w:trPr>
        <w:tc>
          <w:tcPr>
            <w:tcW w:w="1144" w:type="dxa"/>
            <w:tcBorders>
              <w:top w:val="nil"/>
              <w:left w:val="nil"/>
              <w:bottom w:val="single" w:sz="4" w:space="0" w:color="auto"/>
              <w:right w:val="nil"/>
            </w:tcBorders>
            <w:shd w:val="clear" w:color="auto" w:fill="auto"/>
            <w:noWrap/>
            <w:vAlign w:val="bottom"/>
            <w:hideMark/>
          </w:tcPr>
          <w:p w:rsidR="00102801" w:rsidRPr="005A1717" w:rsidRDefault="00102801" w:rsidP="0017650F">
            <w:pPr>
              <w:spacing w:line="360" w:lineRule="auto"/>
              <w:rPr>
                <w:rFonts w:ascii="Book Antiqua" w:eastAsia="Times New Roman" w:hAnsi="Book Antiqua"/>
              </w:rPr>
            </w:pPr>
            <w:r w:rsidRPr="005A1717">
              <w:rPr>
                <w:rFonts w:ascii="Book Antiqua" w:eastAsia="Times New Roman" w:hAnsi="Book Antiqua"/>
              </w:rPr>
              <w:t>PNFI</w:t>
            </w:r>
          </w:p>
        </w:tc>
        <w:tc>
          <w:tcPr>
            <w:tcW w:w="1301" w:type="dxa"/>
            <w:tcBorders>
              <w:top w:val="nil"/>
              <w:left w:val="nil"/>
              <w:bottom w:val="single" w:sz="4" w:space="0" w:color="auto"/>
              <w:right w:val="nil"/>
            </w:tcBorders>
            <w:shd w:val="clear" w:color="auto" w:fill="auto"/>
            <w:noWrap/>
            <w:vAlign w:val="bottom"/>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3</w:t>
            </w:r>
          </w:p>
        </w:tc>
        <w:tc>
          <w:tcPr>
            <w:tcW w:w="1478" w:type="dxa"/>
            <w:tcBorders>
              <w:top w:val="nil"/>
              <w:left w:val="nil"/>
              <w:bottom w:val="single" w:sz="4" w:space="0" w:color="auto"/>
              <w:right w:val="nil"/>
            </w:tcBorders>
            <w:shd w:val="clear" w:color="auto" w:fill="auto"/>
            <w:noWrap/>
            <w:vAlign w:val="bottom"/>
            <w:hideMark/>
          </w:tcPr>
          <w:p w:rsidR="00102801" w:rsidRPr="005A1717" w:rsidRDefault="00102801" w:rsidP="0017650F">
            <w:pPr>
              <w:spacing w:line="360" w:lineRule="auto"/>
              <w:jc w:val="center"/>
              <w:rPr>
                <w:rFonts w:ascii="Book Antiqua" w:eastAsia="Times New Roman" w:hAnsi="Book Antiqua"/>
              </w:rPr>
            </w:pPr>
            <w:r w:rsidRPr="005A1717">
              <w:rPr>
                <w:rFonts w:ascii="Book Antiqua" w:eastAsia="Times New Roman" w:hAnsi="Book Antiqua"/>
              </w:rPr>
              <w:t>S1-S3</w:t>
            </w:r>
          </w:p>
        </w:tc>
        <w:tc>
          <w:tcPr>
            <w:tcW w:w="1441" w:type="dxa"/>
            <w:tcBorders>
              <w:top w:val="nil"/>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85.60%</w:t>
            </w:r>
          </w:p>
        </w:tc>
        <w:tc>
          <w:tcPr>
            <w:tcW w:w="1657" w:type="dxa"/>
            <w:tcBorders>
              <w:top w:val="nil"/>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83.33%</w:t>
            </w:r>
          </w:p>
        </w:tc>
        <w:tc>
          <w:tcPr>
            <w:tcW w:w="1073" w:type="dxa"/>
            <w:tcBorders>
              <w:top w:val="nil"/>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86.2%</w:t>
            </w:r>
          </w:p>
        </w:tc>
        <w:tc>
          <w:tcPr>
            <w:tcW w:w="1594" w:type="dxa"/>
            <w:tcBorders>
              <w:top w:val="nil"/>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59.7%</w:t>
            </w:r>
          </w:p>
        </w:tc>
        <w:tc>
          <w:tcPr>
            <w:tcW w:w="1589" w:type="dxa"/>
            <w:tcBorders>
              <w:top w:val="nil"/>
              <w:left w:val="nil"/>
              <w:bottom w:val="single" w:sz="4" w:space="0" w:color="auto"/>
              <w:right w:val="nil"/>
            </w:tcBorders>
            <w:shd w:val="clear" w:color="auto" w:fill="auto"/>
            <w:noWrap/>
            <w:vAlign w:val="center"/>
            <w:hideMark/>
          </w:tcPr>
          <w:p w:rsidR="00102801" w:rsidRPr="005A1717" w:rsidRDefault="00102801" w:rsidP="0017650F">
            <w:pPr>
              <w:spacing w:line="360" w:lineRule="auto"/>
              <w:jc w:val="right"/>
              <w:rPr>
                <w:rFonts w:ascii="Book Antiqua" w:eastAsia="Times New Roman" w:hAnsi="Book Antiqua"/>
              </w:rPr>
            </w:pPr>
            <w:r w:rsidRPr="005A1717">
              <w:rPr>
                <w:rFonts w:ascii="Book Antiqua" w:eastAsia="Times New Roman" w:hAnsi="Book Antiqua"/>
              </w:rPr>
              <w:t>95.5%</w:t>
            </w:r>
          </w:p>
        </w:tc>
      </w:tr>
    </w:tbl>
    <w:p w:rsidR="00173809" w:rsidRPr="005A1717" w:rsidRDefault="008B329B" w:rsidP="006641CC">
      <w:pPr>
        <w:spacing w:line="360" w:lineRule="auto"/>
        <w:rPr>
          <w:rFonts w:ascii="Book Antiqua" w:hAnsi="Book Antiqua"/>
        </w:rPr>
      </w:pPr>
      <w:r w:rsidRPr="005A1717">
        <w:rPr>
          <w:rFonts w:ascii="Book Antiqua" w:hAnsi="Book Antiqua"/>
        </w:rPr>
        <w:t>APRI</w:t>
      </w:r>
      <w:r w:rsidRPr="005A1717">
        <w:rPr>
          <w:rFonts w:ascii="Book Antiqua" w:hAnsi="Book Antiqua" w:hint="eastAsia"/>
          <w:lang w:eastAsia="zh-CN"/>
        </w:rPr>
        <w:t xml:space="preserve">: </w:t>
      </w:r>
      <w:r w:rsidRPr="005A1717">
        <w:rPr>
          <w:rFonts w:ascii="Book Antiqua" w:hAnsi="Book Antiqua"/>
          <w:caps/>
        </w:rPr>
        <w:t>a</w:t>
      </w:r>
      <w:r w:rsidRPr="005A1717">
        <w:rPr>
          <w:rFonts w:ascii="Book Antiqua" w:hAnsi="Book Antiqua"/>
        </w:rPr>
        <w:t>spartate aminotransferase to platelet ratio index; FIB4</w:t>
      </w:r>
      <w:r w:rsidRPr="005A1717">
        <w:rPr>
          <w:rFonts w:ascii="Book Antiqua" w:hAnsi="Book Antiqua" w:hint="eastAsia"/>
          <w:lang w:eastAsia="zh-CN"/>
        </w:rPr>
        <w:t>:</w:t>
      </w:r>
      <w:r w:rsidRPr="005A1717">
        <w:rPr>
          <w:rFonts w:ascii="Book Antiqua" w:hAnsi="Book Antiqua"/>
        </w:rPr>
        <w:t xml:space="preserve"> </w:t>
      </w:r>
      <w:r w:rsidRPr="005A1717">
        <w:rPr>
          <w:rFonts w:ascii="Book Antiqua" w:hAnsi="Book Antiqua"/>
          <w:caps/>
        </w:rPr>
        <w:t>f</w:t>
      </w:r>
      <w:r w:rsidRPr="005A1717">
        <w:rPr>
          <w:rFonts w:ascii="Book Antiqua" w:hAnsi="Book Antiqua"/>
        </w:rPr>
        <w:t>ibrosis-4 index; NPV</w:t>
      </w:r>
      <w:r w:rsidRPr="005A1717">
        <w:rPr>
          <w:rFonts w:ascii="Book Antiqua" w:hAnsi="Book Antiqua" w:hint="eastAsia"/>
          <w:lang w:eastAsia="zh-CN"/>
        </w:rPr>
        <w:t>:</w:t>
      </w:r>
      <w:r w:rsidRPr="005A1717">
        <w:rPr>
          <w:rFonts w:ascii="Book Antiqua" w:hAnsi="Book Antiqua"/>
        </w:rPr>
        <w:t xml:space="preserve"> </w:t>
      </w:r>
      <w:r w:rsidRPr="005A1717">
        <w:rPr>
          <w:rFonts w:ascii="Book Antiqua" w:hAnsi="Book Antiqua"/>
          <w:caps/>
        </w:rPr>
        <w:t>n</w:t>
      </w:r>
      <w:r w:rsidRPr="005A1717">
        <w:rPr>
          <w:rFonts w:ascii="Book Antiqua" w:hAnsi="Book Antiqua"/>
        </w:rPr>
        <w:t>egative predictive value; PNFI</w:t>
      </w:r>
      <w:r w:rsidRPr="005A1717">
        <w:rPr>
          <w:rFonts w:ascii="Book Antiqua" w:hAnsi="Book Antiqua" w:hint="eastAsia"/>
          <w:lang w:eastAsia="zh-CN"/>
        </w:rPr>
        <w:t xml:space="preserve">: </w:t>
      </w:r>
      <w:r w:rsidRPr="005A1717">
        <w:rPr>
          <w:rFonts w:ascii="Book Antiqua" w:hAnsi="Book Antiqua"/>
          <w:caps/>
        </w:rPr>
        <w:t>p</w:t>
      </w:r>
      <w:r w:rsidRPr="005A1717">
        <w:rPr>
          <w:rFonts w:ascii="Book Antiqua" w:hAnsi="Book Antiqua"/>
        </w:rPr>
        <w:t>ediatric non-alcoholic fatty liver disease fibrosis index; PPV</w:t>
      </w:r>
      <w:r w:rsidRPr="005A1717">
        <w:rPr>
          <w:rFonts w:ascii="Book Antiqua" w:hAnsi="Book Antiqua" w:hint="eastAsia"/>
          <w:lang w:eastAsia="zh-CN"/>
        </w:rPr>
        <w:t>:</w:t>
      </w:r>
      <w:r w:rsidRPr="005A1717">
        <w:rPr>
          <w:rFonts w:ascii="Book Antiqua" w:hAnsi="Book Antiqua"/>
        </w:rPr>
        <w:t xml:space="preserve"> </w:t>
      </w:r>
      <w:r w:rsidRPr="005A1717">
        <w:rPr>
          <w:rFonts w:ascii="Book Antiqua" w:hAnsi="Book Antiqua"/>
          <w:caps/>
        </w:rPr>
        <w:t>p</w:t>
      </w:r>
      <w:r w:rsidRPr="005A1717">
        <w:rPr>
          <w:rFonts w:ascii="Book Antiqua" w:hAnsi="Book Antiqua"/>
        </w:rPr>
        <w:t>ositive predictive value.</w:t>
      </w:r>
    </w:p>
    <w:p w:rsidR="00173809" w:rsidRPr="005A1717" w:rsidRDefault="00173809" w:rsidP="00173809">
      <w:pPr>
        <w:jc w:val="center"/>
        <w:rPr>
          <w:rFonts w:ascii="Book Antiqua" w:hAnsi="Book Antiqua"/>
          <w:lang w:eastAsia="zh-CN"/>
        </w:rPr>
      </w:pPr>
      <w:r w:rsidRPr="005A1717">
        <w:rPr>
          <w:rFonts w:ascii="Book Antiqua" w:hAnsi="Book Antiqua"/>
        </w:rPr>
        <w:br w:type="page"/>
      </w: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r w:rsidRPr="005A1717">
        <w:rPr>
          <w:rFonts w:ascii="Book Antiqua" w:hAnsi="Book Antiqua"/>
          <w:noProof/>
          <w:lang w:eastAsia="zh-CN"/>
        </w:rPr>
        <w:drawing>
          <wp:inline distT="0" distB="0" distL="0" distR="0" wp14:anchorId="00A20E90" wp14:editId="64155CBD">
            <wp:extent cx="2501900" cy="144145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rsidR="00173809" w:rsidRPr="005A1717" w:rsidRDefault="00173809" w:rsidP="00173809">
      <w:pPr>
        <w:jc w:val="center"/>
        <w:rPr>
          <w:rFonts w:ascii="Book Antiqua" w:hAnsi="Book Antiqua"/>
          <w:lang w:eastAsia="zh-CN"/>
        </w:rPr>
      </w:pPr>
    </w:p>
    <w:p w:rsidR="00173809" w:rsidRPr="005A1717" w:rsidRDefault="00173809" w:rsidP="00173809">
      <w:pPr>
        <w:autoSpaceDE w:val="0"/>
        <w:autoSpaceDN w:val="0"/>
        <w:adjustRightInd w:val="0"/>
        <w:jc w:val="center"/>
        <w:rPr>
          <w:rFonts w:ascii="Book Antiqua" w:eastAsia="Garamond-Bold" w:hAnsi="Book Antiqua" w:cs="Garamond-Bold"/>
          <w:b/>
          <w:bCs/>
          <w:color w:val="000000"/>
          <w:sz w:val="28"/>
          <w:szCs w:val="28"/>
        </w:rPr>
      </w:pPr>
      <w:r w:rsidRPr="005A1717">
        <w:rPr>
          <w:rFonts w:ascii="Book Antiqua" w:eastAsia="TimesNewRomanPSMT" w:hAnsi="Book Antiqua" w:cs="TimesNewRomanPSMT"/>
          <w:color w:val="000000"/>
          <w:sz w:val="28"/>
          <w:szCs w:val="28"/>
        </w:rPr>
        <w:t xml:space="preserve">Published by </w:t>
      </w:r>
      <w:proofErr w:type="spellStart"/>
      <w:r w:rsidRPr="005A1717">
        <w:rPr>
          <w:rFonts w:ascii="Book Antiqua" w:eastAsia="Garamond-Bold" w:hAnsi="Book Antiqua" w:cs="Garamond-Bold"/>
          <w:b/>
          <w:bCs/>
          <w:color w:val="000000"/>
          <w:sz w:val="28"/>
          <w:szCs w:val="28"/>
        </w:rPr>
        <w:t>Baishideng</w:t>
      </w:r>
      <w:proofErr w:type="spellEnd"/>
      <w:r w:rsidRPr="005A1717">
        <w:rPr>
          <w:rFonts w:ascii="Book Antiqua" w:eastAsia="Garamond-Bold" w:hAnsi="Book Antiqua" w:cs="Garamond-Bold"/>
          <w:b/>
          <w:bCs/>
          <w:color w:val="000000"/>
          <w:sz w:val="28"/>
          <w:szCs w:val="28"/>
        </w:rPr>
        <w:t xml:space="preserve"> Publishing Group </w:t>
      </w:r>
      <w:proofErr w:type="spellStart"/>
      <w:r w:rsidRPr="005A1717">
        <w:rPr>
          <w:rFonts w:ascii="Book Antiqua" w:eastAsia="Garamond-Bold" w:hAnsi="Book Antiqua" w:cs="Garamond-Bold"/>
          <w:b/>
          <w:bCs/>
          <w:color w:val="000000"/>
          <w:sz w:val="28"/>
          <w:szCs w:val="28"/>
        </w:rPr>
        <w:t>Inc</w:t>
      </w:r>
      <w:proofErr w:type="spellEnd"/>
    </w:p>
    <w:p w:rsidR="00173809" w:rsidRPr="005A1717" w:rsidRDefault="00173809" w:rsidP="00173809">
      <w:pPr>
        <w:autoSpaceDE w:val="0"/>
        <w:autoSpaceDN w:val="0"/>
        <w:adjustRightInd w:val="0"/>
        <w:jc w:val="center"/>
        <w:rPr>
          <w:rFonts w:ascii="Book Antiqua" w:eastAsia="TimesNewRomanPSMT" w:hAnsi="Book Antiqua" w:cs="Garamond"/>
          <w:color w:val="000000"/>
          <w:sz w:val="28"/>
          <w:szCs w:val="28"/>
        </w:rPr>
      </w:pPr>
      <w:r w:rsidRPr="005A1717">
        <w:rPr>
          <w:rFonts w:ascii="Book Antiqua" w:eastAsia="TimesNewRomanPSMT" w:hAnsi="Book Antiqua" w:cs="Garamond"/>
          <w:color w:val="000000"/>
          <w:sz w:val="28"/>
          <w:szCs w:val="28"/>
        </w:rPr>
        <w:t>7041 Koll Center Parkway, Suite 160, Pleasanton, CA 94566, USA</w:t>
      </w:r>
    </w:p>
    <w:p w:rsidR="00173809" w:rsidRPr="005A1717" w:rsidRDefault="00173809" w:rsidP="00173809">
      <w:pPr>
        <w:autoSpaceDE w:val="0"/>
        <w:autoSpaceDN w:val="0"/>
        <w:adjustRightInd w:val="0"/>
        <w:jc w:val="center"/>
        <w:rPr>
          <w:rFonts w:ascii="Book Antiqua" w:eastAsia="TimesNewRomanPSMT" w:hAnsi="Book Antiqua" w:cs="Garamond"/>
          <w:color w:val="000000"/>
          <w:sz w:val="28"/>
          <w:szCs w:val="28"/>
        </w:rPr>
      </w:pPr>
      <w:r w:rsidRPr="005A1717">
        <w:rPr>
          <w:rFonts w:ascii="Book Antiqua" w:eastAsia="Garamond-Bold" w:hAnsi="Book Antiqua" w:cs="Garamond-Bold"/>
          <w:b/>
          <w:bCs/>
          <w:color w:val="000000"/>
          <w:sz w:val="28"/>
          <w:szCs w:val="28"/>
        </w:rPr>
        <w:t xml:space="preserve">Telephone: </w:t>
      </w:r>
      <w:r w:rsidRPr="005A1717">
        <w:rPr>
          <w:rFonts w:ascii="Book Antiqua" w:eastAsia="TimesNewRomanPSMT" w:hAnsi="Book Antiqua" w:cs="Garamond"/>
          <w:color w:val="000000"/>
          <w:sz w:val="28"/>
          <w:szCs w:val="28"/>
        </w:rPr>
        <w:t>+1-925-3991568</w:t>
      </w:r>
    </w:p>
    <w:p w:rsidR="00173809" w:rsidRPr="005A1717" w:rsidRDefault="00173809" w:rsidP="00173809">
      <w:pPr>
        <w:autoSpaceDE w:val="0"/>
        <w:autoSpaceDN w:val="0"/>
        <w:adjustRightInd w:val="0"/>
        <w:jc w:val="center"/>
        <w:rPr>
          <w:rFonts w:ascii="Book Antiqua" w:eastAsia="TimesNewRomanPSMT" w:hAnsi="Book Antiqua" w:cs="Garamond"/>
          <w:color w:val="D56400"/>
          <w:sz w:val="28"/>
          <w:szCs w:val="28"/>
        </w:rPr>
      </w:pPr>
      <w:r w:rsidRPr="005A1717">
        <w:rPr>
          <w:rFonts w:ascii="Book Antiqua" w:eastAsia="Garamond-Bold" w:hAnsi="Book Antiqua" w:cs="Garamond-Bold"/>
          <w:b/>
          <w:bCs/>
          <w:color w:val="000000"/>
          <w:sz w:val="28"/>
          <w:szCs w:val="28"/>
        </w:rPr>
        <w:t xml:space="preserve">E-mail: </w:t>
      </w:r>
      <w:r w:rsidRPr="005A1717">
        <w:rPr>
          <w:rFonts w:ascii="Book Antiqua" w:eastAsia="TimesNewRomanPSMT" w:hAnsi="Book Antiqua" w:cs="Garamond"/>
          <w:color w:val="D56400"/>
          <w:sz w:val="28"/>
          <w:szCs w:val="28"/>
        </w:rPr>
        <w:t>bpgoffice@wjgnet.com</w:t>
      </w:r>
    </w:p>
    <w:p w:rsidR="00173809" w:rsidRPr="005A1717" w:rsidRDefault="00173809" w:rsidP="00173809">
      <w:pPr>
        <w:autoSpaceDE w:val="0"/>
        <w:autoSpaceDN w:val="0"/>
        <w:adjustRightInd w:val="0"/>
        <w:jc w:val="center"/>
        <w:rPr>
          <w:rFonts w:ascii="Book Antiqua" w:eastAsia="TimesNewRomanPSMT" w:hAnsi="Book Antiqua" w:cs="Garamond"/>
          <w:color w:val="D56400"/>
          <w:sz w:val="28"/>
          <w:szCs w:val="28"/>
        </w:rPr>
      </w:pPr>
      <w:r w:rsidRPr="005A1717">
        <w:rPr>
          <w:rFonts w:ascii="Book Antiqua" w:eastAsia="Garamond-Bold" w:hAnsi="Book Antiqua" w:cs="Garamond-Bold"/>
          <w:b/>
          <w:bCs/>
          <w:color w:val="000000"/>
          <w:sz w:val="28"/>
          <w:szCs w:val="28"/>
        </w:rPr>
        <w:t xml:space="preserve">Help Desk: </w:t>
      </w:r>
      <w:r w:rsidRPr="005A1717">
        <w:rPr>
          <w:rFonts w:ascii="Book Antiqua" w:eastAsia="TimesNewRomanPSMT" w:hAnsi="Book Antiqua" w:cs="Garamond"/>
          <w:color w:val="D56400"/>
          <w:sz w:val="28"/>
          <w:szCs w:val="28"/>
        </w:rPr>
        <w:t>https://www.f6publishing.com/helpdesk</w:t>
      </w:r>
    </w:p>
    <w:p w:rsidR="00173809" w:rsidRPr="005A1717" w:rsidRDefault="00173809" w:rsidP="00173809">
      <w:pPr>
        <w:jc w:val="center"/>
        <w:rPr>
          <w:rFonts w:ascii="Book Antiqua" w:hAnsi="Book Antiqua"/>
          <w:lang w:eastAsia="zh-CN"/>
        </w:rPr>
      </w:pPr>
      <w:r w:rsidRPr="005A1717">
        <w:rPr>
          <w:rFonts w:ascii="Book Antiqua" w:eastAsia="TimesNewRomanPSMT" w:hAnsi="Book Antiqua" w:cs="Garamond"/>
          <w:color w:val="D56400"/>
          <w:sz w:val="28"/>
          <w:szCs w:val="28"/>
        </w:rPr>
        <w:t>https://www.wjgnet.com</w:t>
      </w: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r w:rsidRPr="005A1717">
        <w:rPr>
          <w:rFonts w:ascii="Book Antiqua" w:hAnsi="Book Antiqua"/>
          <w:noProof/>
          <w:lang w:eastAsia="zh-CN"/>
        </w:rPr>
        <w:drawing>
          <wp:inline distT="0" distB="0" distL="0" distR="0" wp14:anchorId="2293A1DE" wp14:editId="14B59379">
            <wp:extent cx="1447800" cy="144145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center"/>
        <w:rPr>
          <w:rFonts w:ascii="Book Antiqua" w:hAnsi="Book Antiqua"/>
          <w:lang w:eastAsia="zh-CN"/>
        </w:rPr>
      </w:pPr>
    </w:p>
    <w:p w:rsidR="00173809" w:rsidRPr="005A1717" w:rsidRDefault="00173809" w:rsidP="00173809">
      <w:pPr>
        <w:jc w:val="right"/>
        <w:rPr>
          <w:rFonts w:ascii="Book Antiqua" w:hAnsi="Book Antiqua"/>
          <w:color w:val="000000" w:themeColor="text1"/>
          <w:lang w:eastAsia="zh-CN"/>
        </w:rPr>
      </w:pPr>
    </w:p>
    <w:p w:rsidR="00173809" w:rsidRPr="005A1717" w:rsidRDefault="00173809" w:rsidP="00173809">
      <w:pPr>
        <w:jc w:val="center"/>
        <w:rPr>
          <w:rFonts w:ascii="Book Antiqua" w:hAnsi="Book Antiqua"/>
          <w:color w:val="000000" w:themeColor="text1"/>
          <w:lang w:eastAsia="zh-CN"/>
        </w:rPr>
      </w:pPr>
      <w:r w:rsidRPr="005A1717">
        <w:rPr>
          <w:rFonts w:ascii="Book Antiqua" w:eastAsia="BookAntiqua-Bold" w:hAnsi="Book Antiqua" w:cs="BookAntiqua-Bold"/>
          <w:b/>
          <w:bCs/>
          <w:color w:val="000000" w:themeColor="text1"/>
        </w:rPr>
        <w:t xml:space="preserve">© 2021 </w:t>
      </w:r>
      <w:proofErr w:type="spellStart"/>
      <w:r w:rsidRPr="005A1717">
        <w:rPr>
          <w:rFonts w:ascii="Book Antiqua" w:eastAsia="BookAntiqua-Bold" w:hAnsi="Book Antiqua" w:cs="BookAntiqua-Bold"/>
          <w:b/>
          <w:bCs/>
          <w:color w:val="000000" w:themeColor="text1"/>
        </w:rPr>
        <w:t>Baishideng</w:t>
      </w:r>
      <w:proofErr w:type="spellEnd"/>
      <w:r w:rsidRPr="005A1717">
        <w:rPr>
          <w:rFonts w:ascii="Book Antiqua" w:eastAsia="BookAntiqua-Bold" w:hAnsi="Book Antiqua" w:cs="BookAntiqua-Bold"/>
          <w:b/>
          <w:bCs/>
          <w:color w:val="000000" w:themeColor="text1"/>
        </w:rPr>
        <w:t xml:space="preserve"> Publishing Group Inc. All rights reserved.</w:t>
      </w:r>
      <w:r w:rsidRPr="005A1717">
        <w:rPr>
          <w:rFonts w:ascii="Book Antiqua" w:hAnsi="Book Antiqua"/>
          <w:color w:val="000000" w:themeColor="text1"/>
          <w:lang w:eastAsia="zh-CN"/>
        </w:rPr>
        <w:fldChar w:fldCharType="begin"/>
      </w:r>
      <w:r w:rsidRPr="005A1717">
        <w:rPr>
          <w:rFonts w:ascii="Book Antiqua" w:hAnsi="Book Antiqua"/>
          <w:color w:val="000000" w:themeColor="text1"/>
          <w:lang w:eastAsia="zh-CN"/>
        </w:rPr>
        <w:instrText xml:space="preserve"> ADDIN EN.REFLIST </w:instrText>
      </w:r>
      <w:r w:rsidRPr="005A1717">
        <w:rPr>
          <w:rFonts w:ascii="Book Antiqua" w:hAnsi="Book Antiqua"/>
          <w:color w:val="000000" w:themeColor="text1"/>
          <w:lang w:eastAsia="zh-CN"/>
        </w:rPr>
        <w:fldChar w:fldCharType="end"/>
      </w:r>
      <w:bookmarkStart w:id="7" w:name="_GoBack"/>
      <w:bookmarkEnd w:id="7"/>
    </w:p>
    <w:p w:rsidR="00CA2B75" w:rsidRPr="006641CC" w:rsidRDefault="00CA2B75" w:rsidP="006641CC">
      <w:pPr>
        <w:spacing w:line="360" w:lineRule="auto"/>
        <w:rPr>
          <w:rFonts w:ascii="Book Antiqua" w:hAnsi="Book Antiqua" w:hint="eastAsia"/>
          <w:lang w:eastAsia="zh-CN"/>
        </w:rPr>
      </w:pPr>
    </w:p>
    <w:sectPr w:rsidR="00CA2B75" w:rsidRPr="00664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D0" w:rsidRDefault="006121D0" w:rsidP="0017650F">
      <w:r>
        <w:separator/>
      </w:r>
    </w:p>
  </w:endnote>
  <w:endnote w:type="continuationSeparator" w:id="0">
    <w:p w:rsidR="006121D0" w:rsidRDefault="006121D0" w:rsidP="001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6A" w:rsidRDefault="0026496A" w:rsidP="006641CC">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64549"/>
      <w:docPartObj>
        <w:docPartGallery w:val="Page Numbers (Bottom of Page)"/>
        <w:docPartUnique/>
      </w:docPartObj>
    </w:sdtPr>
    <w:sdtEndPr/>
    <w:sdtContent>
      <w:sdt>
        <w:sdtPr>
          <w:id w:val="-1705238520"/>
          <w:docPartObj>
            <w:docPartGallery w:val="Page Numbers (Top of Page)"/>
            <w:docPartUnique/>
          </w:docPartObj>
        </w:sdtPr>
        <w:sdtEndPr/>
        <w:sdtContent>
          <w:p w:rsidR="0026496A" w:rsidRDefault="0026496A" w:rsidP="006641CC">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A1717">
              <w:rPr>
                <w:b/>
                <w:bCs/>
                <w:noProof/>
              </w:rPr>
              <w:t>39</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5A1717">
              <w:rPr>
                <w:b/>
                <w:bCs/>
                <w:noProof/>
              </w:rPr>
              <w:t>39</w:t>
            </w:r>
            <w:r>
              <w:rPr>
                <w:b/>
                <w:bCs/>
                <w:sz w:val="24"/>
                <w:szCs w:val="24"/>
              </w:rPr>
              <w:fldChar w:fldCharType="end"/>
            </w:r>
          </w:p>
        </w:sdtContent>
      </w:sdt>
    </w:sdtContent>
  </w:sdt>
  <w:p w:rsidR="0026496A" w:rsidRDefault="002649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D0" w:rsidRDefault="006121D0" w:rsidP="0017650F">
      <w:r>
        <w:separator/>
      </w:r>
    </w:p>
  </w:footnote>
  <w:footnote w:type="continuationSeparator" w:id="0">
    <w:p w:rsidR="006121D0" w:rsidRDefault="006121D0" w:rsidP="0017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6A" w:rsidRDefault="0026496A" w:rsidP="006641CC">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4D33"/>
    <w:multiLevelType w:val="hybridMultilevel"/>
    <w:tmpl w:val="434C2D04"/>
    <w:lvl w:ilvl="0" w:tplc="D6BC97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602D28"/>
    <w:multiLevelType w:val="hybridMultilevel"/>
    <w:tmpl w:val="3F2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3556A"/>
    <w:multiLevelType w:val="hybridMultilevel"/>
    <w:tmpl w:val="B916EEF2"/>
    <w:lvl w:ilvl="0" w:tplc="6F14CDD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A1086"/>
    <w:multiLevelType w:val="hybridMultilevel"/>
    <w:tmpl w:val="D0F26B0C"/>
    <w:lvl w:ilvl="0" w:tplc="05721EEC">
      <w:start w:val="1"/>
      <w:numFmt w:val="bullet"/>
      <w:lvlText w:val="•"/>
      <w:lvlJc w:val="left"/>
      <w:pPr>
        <w:tabs>
          <w:tab w:val="num" w:pos="720"/>
        </w:tabs>
        <w:ind w:left="720" w:hanging="360"/>
      </w:pPr>
      <w:rPr>
        <w:rFonts w:ascii="Arial" w:hAnsi="Arial" w:cs="Times New Roman" w:hint="default"/>
      </w:rPr>
    </w:lvl>
    <w:lvl w:ilvl="1" w:tplc="BCE662F6">
      <w:numFmt w:val="none"/>
      <w:lvlText w:val=""/>
      <w:lvlJc w:val="left"/>
      <w:pPr>
        <w:tabs>
          <w:tab w:val="num" w:pos="360"/>
        </w:tabs>
        <w:ind w:left="0" w:firstLine="0"/>
      </w:pPr>
    </w:lvl>
    <w:lvl w:ilvl="2" w:tplc="CB6217B2">
      <w:start w:val="1"/>
      <w:numFmt w:val="bullet"/>
      <w:lvlText w:val="•"/>
      <w:lvlJc w:val="left"/>
      <w:pPr>
        <w:tabs>
          <w:tab w:val="num" w:pos="2160"/>
        </w:tabs>
        <w:ind w:left="2160" w:hanging="360"/>
      </w:pPr>
      <w:rPr>
        <w:rFonts w:ascii="Arial" w:hAnsi="Arial" w:cs="Times New Roman" w:hint="default"/>
      </w:rPr>
    </w:lvl>
    <w:lvl w:ilvl="3" w:tplc="8F76192C">
      <w:start w:val="1"/>
      <w:numFmt w:val="bullet"/>
      <w:lvlText w:val="•"/>
      <w:lvlJc w:val="left"/>
      <w:pPr>
        <w:tabs>
          <w:tab w:val="num" w:pos="2880"/>
        </w:tabs>
        <w:ind w:left="2880" w:hanging="360"/>
      </w:pPr>
      <w:rPr>
        <w:rFonts w:ascii="Arial" w:hAnsi="Arial" w:cs="Times New Roman" w:hint="default"/>
      </w:rPr>
    </w:lvl>
    <w:lvl w:ilvl="4" w:tplc="32B812C0">
      <w:start w:val="1"/>
      <w:numFmt w:val="bullet"/>
      <w:lvlText w:val="•"/>
      <w:lvlJc w:val="left"/>
      <w:pPr>
        <w:tabs>
          <w:tab w:val="num" w:pos="3600"/>
        </w:tabs>
        <w:ind w:left="3600" w:hanging="360"/>
      </w:pPr>
      <w:rPr>
        <w:rFonts w:ascii="Arial" w:hAnsi="Arial" w:cs="Times New Roman" w:hint="default"/>
      </w:rPr>
    </w:lvl>
    <w:lvl w:ilvl="5" w:tplc="955A32B6">
      <w:start w:val="1"/>
      <w:numFmt w:val="bullet"/>
      <w:lvlText w:val="•"/>
      <w:lvlJc w:val="left"/>
      <w:pPr>
        <w:tabs>
          <w:tab w:val="num" w:pos="4320"/>
        </w:tabs>
        <w:ind w:left="4320" w:hanging="360"/>
      </w:pPr>
      <w:rPr>
        <w:rFonts w:ascii="Arial" w:hAnsi="Arial" w:cs="Times New Roman" w:hint="default"/>
      </w:rPr>
    </w:lvl>
    <w:lvl w:ilvl="6" w:tplc="B7B4123E">
      <w:start w:val="1"/>
      <w:numFmt w:val="bullet"/>
      <w:lvlText w:val="•"/>
      <w:lvlJc w:val="left"/>
      <w:pPr>
        <w:tabs>
          <w:tab w:val="num" w:pos="5040"/>
        </w:tabs>
        <w:ind w:left="5040" w:hanging="360"/>
      </w:pPr>
      <w:rPr>
        <w:rFonts w:ascii="Arial" w:hAnsi="Arial" w:cs="Times New Roman" w:hint="default"/>
      </w:rPr>
    </w:lvl>
    <w:lvl w:ilvl="7" w:tplc="2780C8C8">
      <w:start w:val="1"/>
      <w:numFmt w:val="bullet"/>
      <w:lvlText w:val="•"/>
      <w:lvlJc w:val="left"/>
      <w:pPr>
        <w:tabs>
          <w:tab w:val="num" w:pos="5760"/>
        </w:tabs>
        <w:ind w:left="5760" w:hanging="360"/>
      </w:pPr>
      <w:rPr>
        <w:rFonts w:ascii="Arial" w:hAnsi="Arial" w:cs="Times New Roman" w:hint="default"/>
      </w:rPr>
    </w:lvl>
    <w:lvl w:ilvl="8" w:tplc="57166362">
      <w:start w:val="1"/>
      <w:numFmt w:val="bullet"/>
      <w:lvlText w:val="•"/>
      <w:lvlJc w:val="left"/>
      <w:pPr>
        <w:tabs>
          <w:tab w:val="num" w:pos="6480"/>
        </w:tabs>
        <w:ind w:left="6480" w:hanging="360"/>
      </w:pPr>
      <w:rPr>
        <w:rFonts w:ascii="Arial" w:hAnsi="Arial" w:cs="Times New Roman" w:hint="default"/>
      </w:rPr>
    </w:lvl>
  </w:abstractNum>
  <w:abstractNum w:abstractNumId="4">
    <w:nsid w:val="57B87DDF"/>
    <w:multiLevelType w:val="hybridMultilevel"/>
    <w:tmpl w:val="AF4445C0"/>
    <w:lvl w:ilvl="0" w:tplc="AE821D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61E97"/>
    <w:multiLevelType w:val="hybridMultilevel"/>
    <w:tmpl w:val="8F32F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7547BF"/>
    <w:multiLevelType w:val="hybridMultilevel"/>
    <w:tmpl w:val="40E26E72"/>
    <w:lvl w:ilvl="0" w:tplc="0C766E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734CB6"/>
    <w:multiLevelType w:val="hybridMultilevel"/>
    <w:tmpl w:val="CDDAA11A"/>
    <w:lvl w:ilvl="0" w:tplc="5C2A5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02801"/>
    <w:rsid w:val="00173809"/>
    <w:rsid w:val="0017650F"/>
    <w:rsid w:val="0018508D"/>
    <w:rsid w:val="0026496A"/>
    <w:rsid w:val="0028381C"/>
    <w:rsid w:val="00440BC1"/>
    <w:rsid w:val="004573A1"/>
    <w:rsid w:val="004A614F"/>
    <w:rsid w:val="004D1353"/>
    <w:rsid w:val="00517957"/>
    <w:rsid w:val="00594428"/>
    <w:rsid w:val="005A1717"/>
    <w:rsid w:val="005D52C6"/>
    <w:rsid w:val="006121D0"/>
    <w:rsid w:val="006641CC"/>
    <w:rsid w:val="006A621B"/>
    <w:rsid w:val="0076398C"/>
    <w:rsid w:val="00777DEA"/>
    <w:rsid w:val="007C1F73"/>
    <w:rsid w:val="00837E68"/>
    <w:rsid w:val="008B0FC1"/>
    <w:rsid w:val="008B329B"/>
    <w:rsid w:val="008C0C6A"/>
    <w:rsid w:val="00980446"/>
    <w:rsid w:val="00A77B3E"/>
    <w:rsid w:val="00A848A5"/>
    <w:rsid w:val="00AD7AE5"/>
    <w:rsid w:val="00AF7D55"/>
    <w:rsid w:val="00BC35E6"/>
    <w:rsid w:val="00BD3DD6"/>
    <w:rsid w:val="00C6273A"/>
    <w:rsid w:val="00C66380"/>
    <w:rsid w:val="00C862AF"/>
    <w:rsid w:val="00CA2A55"/>
    <w:rsid w:val="00CA2B75"/>
    <w:rsid w:val="00D5481C"/>
    <w:rsid w:val="00D85A15"/>
    <w:rsid w:val="00E9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A2B75"/>
    <w:rPr>
      <w:sz w:val="18"/>
      <w:szCs w:val="18"/>
    </w:rPr>
  </w:style>
  <w:style w:type="character" w:customStyle="1" w:styleId="Char">
    <w:name w:val="批注框文本 Char"/>
    <w:basedOn w:val="a0"/>
    <w:link w:val="a3"/>
    <w:uiPriority w:val="99"/>
    <w:rsid w:val="00CA2B75"/>
    <w:rPr>
      <w:sz w:val="18"/>
      <w:szCs w:val="18"/>
    </w:rPr>
  </w:style>
  <w:style w:type="character" w:customStyle="1" w:styleId="EndNoteBibliographyChar">
    <w:name w:val="EndNote Bibliography Char"/>
    <w:basedOn w:val="a0"/>
    <w:link w:val="EndNoteBibliography"/>
    <w:locked/>
    <w:rsid w:val="008B329B"/>
    <w:rPr>
      <w:rFonts w:ascii="Calibri" w:hAnsi="Calibri" w:cs="Calibri"/>
    </w:rPr>
  </w:style>
  <w:style w:type="paragraph" w:customStyle="1" w:styleId="EndNoteBibliography">
    <w:name w:val="EndNote Bibliography"/>
    <w:basedOn w:val="a"/>
    <w:link w:val="EndNoteBibliographyChar"/>
    <w:rsid w:val="008B329B"/>
    <w:rPr>
      <w:rFonts w:ascii="Calibri" w:hAnsi="Calibri" w:cs="Calibri"/>
      <w:sz w:val="20"/>
      <w:szCs w:val="20"/>
    </w:rPr>
  </w:style>
  <w:style w:type="paragraph" w:customStyle="1" w:styleId="EndNoteBibliographyTitle">
    <w:name w:val="EndNote Bibliography Title"/>
    <w:basedOn w:val="a"/>
    <w:link w:val="EndNoteBibliographyTitleChar"/>
    <w:rsid w:val="008B329B"/>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8B329B"/>
    <w:rPr>
      <w:rFonts w:ascii="Calibri" w:hAnsi="Calibri" w:cs="Calibri"/>
      <w:noProof/>
      <w:sz w:val="22"/>
      <w:szCs w:val="24"/>
    </w:rPr>
  </w:style>
  <w:style w:type="character" w:styleId="a4">
    <w:name w:val="Hyperlink"/>
    <w:basedOn w:val="a0"/>
    <w:uiPriority w:val="99"/>
    <w:unhideWhenUsed/>
    <w:rsid w:val="008B329B"/>
    <w:rPr>
      <w:color w:val="0000FF" w:themeColor="hyperlink"/>
      <w:u w:val="single"/>
    </w:rPr>
  </w:style>
  <w:style w:type="paragraph" w:styleId="a5">
    <w:name w:val="List Paragraph"/>
    <w:basedOn w:val="a"/>
    <w:uiPriority w:val="34"/>
    <w:qFormat/>
    <w:rsid w:val="008B329B"/>
    <w:pPr>
      <w:ind w:left="720"/>
      <w:contextualSpacing/>
    </w:pPr>
    <w:rPr>
      <w:rFonts w:asciiTheme="minorHAnsi" w:hAnsiTheme="minorHAnsi" w:cstheme="minorBidi"/>
    </w:rPr>
  </w:style>
  <w:style w:type="paragraph" w:styleId="a6">
    <w:name w:val="Normal (Web)"/>
    <w:basedOn w:val="a"/>
    <w:uiPriority w:val="99"/>
    <w:unhideWhenUsed/>
    <w:rsid w:val="008B329B"/>
    <w:pPr>
      <w:spacing w:before="100" w:beforeAutospacing="1" w:after="100" w:afterAutospacing="1"/>
    </w:pPr>
    <w:rPr>
      <w:rFonts w:eastAsia="Times New Roman"/>
    </w:rPr>
  </w:style>
  <w:style w:type="character" w:styleId="a7">
    <w:name w:val="annotation reference"/>
    <w:basedOn w:val="a0"/>
    <w:uiPriority w:val="99"/>
    <w:unhideWhenUsed/>
    <w:rsid w:val="008B329B"/>
    <w:rPr>
      <w:sz w:val="16"/>
      <w:szCs w:val="16"/>
    </w:rPr>
  </w:style>
  <w:style w:type="paragraph" w:styleId="a8">
    <w:name w:val="annotation text"/>
    <w:basedOn w:val="a"/>
    <w:link w:val="Char0"/>
    <w:uiPriority w:val="99"/>
    <w:unhideWhenUsed/>
    <w:rsid w:val="008B329B"/>
    <w:rPr>
      <w:rFonts w:asciiTheme="minorHAnsi" w:hAnsiTheme="minorHAnsi" w:cstheme="minorBidi"/>
      <w:sz w:val="20"/>
      <w:szCs w:val="20"/>
    </w:rPr>
  </w:style>
  <w:style w:type="character" w:customStyle="1" w:styleId="Char0">
    <w:name w:val="批注文字 Char"/>
    <w:basedOn w:val="a0"/>
    <w:link w:val="a8"/>
    <w:uiPriority w:val="99"/>
    <w:rsid w:val="008B329B"/>
    <w:rPr>
      <w:rFonts w:asciiTheme="minorHAnsi" w:hAnsiTheme="minorHAnsi" w:cstheme="minorBidi"/>
    </w:rPr>
  </w:style>
  <w:style w:type="paragraph" w:styleId="a9">
    <w:name w:val="annotation subject"/>
    <w:basedOn w:val="a8"/>
    <w:next w:val="a8"/>
    <w:link w:val="Char1"/>
    <w:uiPriority w:val="99"/>
    <w:unhideWhenUsed/>
    <w:rsid w:val="008B329B"/>
    <w:rPr>
      <w:b/>
      <w:bCs/>
    </w:rPr>
  </w:style>
  <w:style w:type="character" w:customStyle="1" w:styleId="Char1">
    <w:name w:val="批注主题 Char"/>
    <w:basedOn w:val="Char0"/>
    <w:link w:val="a9"/>
    <w:uiPriority w:val="99"/>
    <w:rsid w:val="008B329B"/>
    <w:rPr>
      <w:rFonts w:asciiTheme="minorHAnsi" w:hAnsiTheme="minorHAnsi" w:cstheme="minorBidi"/>
      <w:b/>
      <w:bCs/>
    </w:rPr>
  </w:style>
  <w:style w:type="character" w:styleId="aa">
    <w:name w:val="FollowedHyperlink"/>
    <w:basedOn w:val="a0"/>
    <w:uiPriority w:val="99"/>
    <w:unhideWhenUsed/>
    <w:rsid w:val="008B329B"/>
    <w:rPr>
      <w:color w:val="800080" w:themeColor="followedHyperlink"/>
      <w:u w:val="single"/>
    </w:rPr>
  </w:style>
  <w:style w:type="character" w:styleId="ab">
    <w:name w:val="Placeholder Text"/>
    <w:basedOn w:val="a0"/>
    <w:uiPriority w:val="99"/>
    <w:semiHidden/>
    <w:rsid w:val="008B329B"/>
    <w:rPr>
      <w:color w:val="808080"/>
    </w:rPr>
  </w:style>
  <w:style w:type="character" w:customStyle="1" w:styleId="UnresolvedMention">
    <w:name w:val="Unresolved Mention"/>
    <w:basedOn w:val="a0"/>
    <w:uiPriority w:val="99"/>
    <w:semiHidden/>
    <w:unhideWhenUsed/>
    <w:rsid w:val="008B329B"/>
    <w:rPr>
      <w:color w:val="605E5C"/>
      <w:shd w:val="clear" w:color="auto" w:fill="E1DFDD"/>
    </w:rPr>
  </w:style>
  <w:style w:type="paragraph" w:styleId="ac">
    <w:name w:val="Revision"/>
    <w:hidden/>
    <w:uiPriority w:val="99"/>
    <w:semiHidden/>
    <w:rsid w:val="008B329B"/>
    <w:rPr>
      <w:rFonts w:asciiTheme="minorHAnsi" w:hAnsiTheme="minorHAnsi" w:cstheme="minorBidi"/>
      <w:sz w:val="24"/>
      <w:szCs w:val="24"/>
    </w:rPr>
  </w:style>
  <w:style w:type="paragraph" w:styleId="ad">
    <w:name w:val="header"/>
    <w:basedOn w:val="a"/>
    <w:link w:val="Char2"/>
    <w:uiPriority w:val="99"/>
    <w:unhideWhenUsed/>
    <w:rsid w:val="008B329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
    <w:name w:val="页眉 Char"/>
    <w:basedOn w:val="a0"/>
    <w:link w:val="ad"/>
    <w:uiPriority w:val="99"/>
    <w:rsid w:val="008B329B"/>
    <w:rPr>
      <w:rFonts w:asciiTheme="minorHAnsi" w:hAnsiTheme="minorHAnsi" w:cstheme="minorBidi"/>
      <w:sz w:val="18"/>
      <w:szCs w:val="18"/>
    </w:rPr>
  </w:style>
  <w:style w:type="paragraph" w:styleId="ae">
    <w:name w:val="footer"/>
    <w:basedOn w:val="a"/>
    <w:link w:val="Char3"/>
    <w:uiPriority w:val="99"/>
    <w:unhideWhenUsed/>
    <w:rsid w:val="008B329B"/>
    <w:pPr>
      <w:tabs>
        <w:tab w:val="center" w:pos="4153"/>
        <w:tab w:val="right" w:pos="8306"/>
      </w:tabs>
      <w:snapToGrid w:val="0"/>
    </w:pPr>
    <w:rPr>
      <w:rFonts w:asciiTheme="minorHAnsi" w:hAnsiTheme="minorHAnsi" w:cstheme="minorBidi"/>
      <w:sz w:val="18"/>
      <w:szCs w:val="18"/>
    </w:rPr>
  </w:style>
  <w:style w:type="character" w:customStyle="1" w:styleId="Char3">
    <w:name w:val="页脚 Char"/>
    <w:basedOn w:val="a0"/>
    <w:link w:val="ae"/>
    <w:uiPriority w:val="99"/>
    <w:rsid w:val="008B329B"/>
    <w:rPr>
      <w:rFonts w:ascii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7203">
      <w:bodyDiv w:val="1"/>
      <w:marLeft w:val="0"/>
      <w:marRight w:val="0"/>
      <w:marTop w:val="0"/>
      <w:marBottom w:val="0"/>
      <w:divBdr>
        <w:top w:val="none" w:sz="0" w:space="0" w:color="auto"/>
        <w:left w:val="none" w:sz="0" w:space="0" w:color="auto"/>
        <w:bottom w:val="none" w:sz="0" w:space="0" w:color="auto"/>
        <w:right w:val="none" w:sz="0" w:space="0" w:color="auto"/>
      </w:divBdr>
    </w:div>
    <w:div w:id="135321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39</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30</cp:revision>
  <cp:lastPrinted>2021-07-09T02:43:00Z</cp:lastPrinted>
  <dcterms:created xsi:type="dcterms:W3CDTF">2021-07-06T07:43:00Z</dcterms:created>
  <dcterms:modified xsi:type="dcterms:W3CDTF">2021-07-22T12:26:00Z</dcterms:modified>
</cp:coreProperties>
</file>